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242F" w:rsidRPr="00310EF1" w:rsidRDefault="000E242F">
      <w:pPr>
        <w:pStyle w:val="Heading2"/>
      </w:pPr>
    </w:p>
    <w:p w:rsidR="000E242F" w:rsidRPr="00310EF1" w:rsidRDefault="00310EF1">
      <w:pPr>
        <w:outlineLvl w:val="0"/>
        <w:rPr>
          <w:szCs w:val="28"/>
        </w:rPr>
      </w:pPr>
      <w:r w:rsidRPr="00310EF1">
        <w:rPr>
          <w:b/>
          <w:szCs w:val="28"/>
        </w:rPr>
        <w:t>III. Faithfulness Brings Responsibility</w:t>
      </w:r>
    </w:p>
    <w:p w:rsidR="00310EF1" w:rsidRPr="00310EF1" w:rsidRDefault="00310EF1">
      <w:pPr>
        <w:outlineLvl w:val="0"/>
        <w:rPr>
          <w:szCs w:val="28"/>
        </w:rPr>
      </w:pPr>
    </w:p>
    <w:p w:rsidR="00310EF1" w:rsidRPr="00310EF1" w:rsidRDefault="00310EF1">
      <w:pPr>
        <w:outlineLvl w:val="0"/>
        <w:rPr>
          <w:bCs/>
          <w:sz w:val="22"/>
          <w:szCs w:val="22"/>
        </w:rPr>
      </w:pPr>
      <w:r w:rsidRPr="00310EF1">
        <w:rPr>
          <w:bCs/>
          <w:sz w:val="22"/>
          <w:szCs w:val="22"/>
        </w:rPr>
        <w:t>“</w:t>
      </w:r>
      <w:r w:rsidRPr="00310EF1">
        <w:rPr>
          <w:bCs/>
          <w:sz w:val="22"/>
          <w:szCs w:val="22"/>
        </w:rPr>
        <w:t>For we must all appear before the judgment seat of Christ, so that each one may receive what is due for what he has done in the body, whether good or evil.</w:t>
      </w:r>
      <w:r w:rsidRPr="00310EF1">
        <w:rPr>
          <w:bCs/>
          <w:sz w:val="22"/>
          <w:szCs w:val="22"/>
        </w:rPr>
        <w:t>” – 2 Cor. 5:10</w:t>
      </w:r>
    </w:p>
    <w:p w:rsidR="00310EF1" w:rsidRPr="00310EF1" w:rsidRDefault="00310EF1">
      <w:pPr>
        <w:outlineLvl w:val="0"/>
        <w:rPr>
          <w:bCs/>
          <w:sz w:val="22"/>
          <w:szCs w:val="22"/>
        </w:rPr>
      </w:pPr>
    </w:p>
    <w:p w:rsidR="00310EF1" w:rsidRPr="00310EF1" w:rsidRDefault="00310EF1">
      <w:pPr>
        <w:outlineLvl w:val="0"/>
        <w:rPr>
          <w:bCs/>
          <w:sz w:val="22"/>
          <w:szCs w:val="22"/>
        </w:rPr>
      </w:pPr>
    </w:p>
    <w:p w:rsidR="00310EF1" w:rsidRPr="00310EF1" w:rsidRDefault="00310EF1">
      <w:pPr>
        <w:outlineLvl w:val="0"/>
        <w:rPr>
          <w:szCs w:val="28"/>
        </w:rPr>
      </w:pPr>
    </w:p>
    <w:p w:rsidR="00310EF1" w:rsidRPr="00310EF1" w:rsidRDefault="00310EF1" w:rsidP="00C40FAD">
      <w:pPr>
        <w:jc w:val="center"/>
        <w:outlineLvl w:val="0"/>
        <w:rPr>
          <w:b/>
          <w:szCs w:val="28"/>
          <w:u w:val="single"/>
        </w:rPr>
      </w:pPr>
    </w:p>
    <w:p w:rsidR="00310EF1" w:rsidRPr="00310EF1" w:rsidRDefault="00310EF1" w:rsidP="00310EF1">
      <w:pPr>
        <w:outlineLvl w:val="0"/>
        <w:rPr>
          <w:b/>
          <w:szCs w:val="28"/>
        </w:rPr>
      </w:pPr>
      <w:r w:rsidRPr="00310EF1">
        <w:rPr>
          <w:b/>
          <w:szCs w:val="28"/>
        </w:rPr>
        <w:t>Conclusion</w:t>
      </w:r>
    </w:p>
    <w:p w:rsidR="00310EF1" w:rsidRPr="00310EF1" w:rsidRDefault="00310EF1" w:rsidP="00310EF1">
      <w:pPr>
        <w:outlineLvl w:val="0"/>
        <w:rPr>
          <w:b/>
          <w:szCs w:val="28"/>
        </w:rPr>
      </w:pPr>
    </w:p>
    <w:p w:rsidR="00310EF1" w:rsidRPr="00310EF1" w:rsidRDefault="00310EF1" w:rsidP="00310EF1">
      <w:pPr>
        <w:outlineLvl w:val="0"/>
        <w:rPr>
          <w:szCs w:val="28"/>
        </w:rPr>
      </w:pPr>
    </w:p>
    <w:p w:rsidR="00310EF1" w:rsidRPr="00310EF1" w:rsidRDefault="00310EF1" w:rsidP="00310EF1">
      <w:pPr>
        <w:outlineLvl w:val="0"/>
        <w:rPr>
          <w:szCs w:val="28"/>
        </w:rPr>
      </w:pPr>
    </w:p>
    <w:p w:rsidR="00310EF1" w:rsidRPr="00310EF1" w:rsidRDefault="00310EF1" w:rsidP="00310EF1">
      <w:pPr>
        <w:outlineLvl w:val="0"/>
        <w:rPr>
          <w:szCs w:val="28"/>
        </w:rPr>
      </w:pPr>
    </w:p>
    <w:p w:rsidR="00310EF1" w:rsidRPr="00310EF1" w:rsidRDefault="00310EF1" w:rsidP="00310EF1">
      <w:pPr>
        <w:outlineLvl w:val="0"/>
        <w:rPr>
          <w:szCs w:val="28"/>
        </w:rPr>
      </w:pPr>
    </w:p>
    <w:p w:rsidR="00310EF1" w:rsidRPr="00310EF1" w:rsidRDefault="00310EF1" w:rsidP="00310EF1">
      <w:pPr>
        <w:outlineLvl w:val="0"/>
        <w:rPr>
          <w:szCs w:val="28"/>
        </w:rPr>
      </w:pPr>
    </w:p>
    <w:p w:rsidR="00310EF1" w:rsidRPr="00310EF1" w:rsidRDefault="00310EF1" w:rsidP="00310EF1">
      <w:pPr>
        <w:outlineLvl w:val="0"/>
        <w:rPr>
          <w:szCs w:val="28"/>
        </w:rPr>
      </w:pPr>
    </w:p>
    <w:p w:rsidR="00310EF1" w:rsidRPr="00310EF1" w:rsidRDefault="00310EF1" w:rsidP="00310EF1">
      <w:pPr>
        <w:outlineLvl w:val="0"/>
        <w:rPr>
          <w:szCs w:val="28"/>
        </w:rPr>
      </w:pPr>
    </w:p>
    <w:p w:rsidR="00310EF1" w:rsidRPr="00310EF1" w:rsidRDefault="00310EF1" w:rsidP="00310EF1">
      <w:pPr>
        <w:outlineLvl w:val="0"/>
        <w:rPr>
          <w:szCs w:val="28"/>
        </w:rPr>
      </w:pPr>
    </w:p>
    <w:p w:rsidR="00310EF1" w:rsidRPr="00310EF1" w:rsidRDefault="00310EF1" w:rsidP="00310EF1">
      <w:pPr>
        <w:outlineLvl w:val="0"/>
        <w:rPr>
          <w:szCs w:val="28"/>
        </w:rPr>
      </w:pPr>
    </w:p>
    <w:p w:rsidR="00310EF1" w:rsidRPr="00310EF1" w:rsidRDefault="00310EF1" w:rsidP="00310EF1">
      <w:pPr>
        <w:outlineLvl w:val="0"/>
        <w:rPr>
          <w:szCs w:val="28"/>
        </w:rPr>
      </w:pPr>
    </w:p>
    <w:p w:rsidR="00310EF1" w:rsidRPr="00310EF1" w:rsidRDefault="00310EF1" w:rsidP="00310EF1">
      <w:pPr>
        <w:pBdr>
          <w:bottom w:val="single" w:sz="12" w:space="1" w:color="auto"/>
        </w:pBdr>
        <w:outlineLvl w:val="0"/>
        <w:rPr>
          <w:b/>
          <w:szCs w:val="28"/>
          <w:u w:val="single"/>
        </w:rPr>
      </w:pPr>
    </w:p>
    <w:p w:rsidR="00310EF1" w:rsidRPr="00310EF1" w:rsidRDefault="00310EF1" w:rsidP="00C40FAD">
      <w:pPr>
        <w:jc w:val="center"/>
        <w:outlineLvl w:val="0"/>
        <w:rPr>
          <w:b/>
          <w:szCs w:val="28"/>
          <w:u w:val="single"/>
        </w:rPr>
      </w:pPr>
    </w:p>
    <w:p w:rsidR="00310EF1" w:rsidRPr="00310EF1" w:rsidRDefault="00310EF1" w:rsidP="00C40FAD">
      <w:pPr>
        <w:jc w:val="center"/>
        <w:outlineLvl w:val="0"/>
        <w:rPr>
          <w:b/>
          <w:szCs w:val="28"/>
          <w:u w:val="single"/>
        </w:rPr>
      </w:pPr>
    </w:p>
    <w:p w:rsidR="00C40FAD" w:rsidRPr="00310EF1" w:rsidRDefault="00C40FAD" w:rsidP="00C40FAD">
      <w:pPr>
        <w:jc w:val="center"/>
        <w:outlineLvl w:val="0"/>
        <w:rPr>
          <w:b/>
          <w:szCs w:val="28"/>
          <w:u w:val="single"/>
        </w:rPr>
      </w:pPr>
      <w:r w:rsidRPr="00310EF1">
        <w:rPr>
          <w:b/>
          <w:szCs w:val="28"/>
          <w:u w:val="single"/>
        </w:rPr>
        <w:t>Guidance Core Seminar</w:t>
      </w:r>
    </w:p>
    <w:p w:rsidR="00C40FAD" w:rsidRPr="00310EF1" w:rsidRDefault="00C40FAD" w:rsidP="004048C0">
      <w:pPr>
        <w:ind w:left="1710"/>
        <w:outlineLvl w:val="0"/>
        <w:rPr>
          <w:szCs w:val="28"/>
        </w:rPr>
      </w:pPr>
      <w:r w:rsidRPr="00310EF1">
        <w:rPr>
          <w:szCs w:val="28"/>
        </w:rPr>
        <w:t>Week 1</w:t>
      </w:r>
      <w:r w:rsidR="004048C0" w:rsidRPr="00310EF1">
        <w:rPr>
          <w:szCs w:val="28"/>
        </w:rPr>
        <w:t>–</w:t>
      </w:r>
      <w:r w:rsidRPr="00310EF1">
        <w:rPr>
          <w:szCs w:val="28"/>
        </w:rPr>
        <w:t xml:space="preserve"> </w:t>
      </w:r>
      <w:r w:rsidR="000F2612" w:rsidRPr="00310EF1">
        <w:rPr>
          <w:szCs w:val="28"/>
        </w:rPr>
        <w:t>Anxious or Restful?</w:t>
      </w:r>
    </w:p>
    <w:p w:rsidR="00C40FAD" w:rsidRPr="00310EF1" w:rsidRDefault="00C40FAD">
      <w:pPr>
        <w:outlineLvl w:val="0"/>
        <w:rPr>
          <w:szCs w:val="28"/>
        </w:rPr>
      </w:pPr>
      <w:r w:rsidRPr="00310EF1">
        <w:rPr>
          <w:szCs w:val="28"/>
        </w:rPr>
        <w:tab/>
      </w:r>
      <w:r w:rsidRPr="00310EF1">
        <w:rPr>
          <w:szCs w:val="28"/>
        </w:rPr>
        <w:tab/>
        <w:t xml:space="preserve">     </w:t>
      </w:r>
      <w:r w:rsidR="004048C0" w:rsidRPr="00310EF1">
        <w:rPr>
          <w:szCs w:val="28"/>
        </w:rPr>
        <w:t>Week 2 – The Sovereignty of God</w:t>
      </w:r>
      <w:r w:rsidRPr="00310EF1">
        <w:rPr>
          <w:szCs w:val="28"/>
        </w:rPr>
        <w:tab/>
      </w:r>
    </w:p>
    <w:p w:rsidR="000E242F" w:rsidRPr="00310EF1" w:rsidRDefault="00C40FAD">
      <w:pPr>
        <w:outlineLvl w:val="0"/>
        <w:rPr>
          <w:szCs w:val="28"/>
        </w:rPr>
      </w:pPr>
      <w:r w:rsidRPr="00310EF1">
        <w:rPr>
          <w:szCs w:val="28"/>
        </w:rPr>
        <w:tab/>
      </w:r>
      <w:r w:rsidRPr="00310EF1">
        <w:rPr>
          <w:szCs w:val="28"/>
        </w:rPr>
        <w:tab/>
        <w:t xml:space="preserve">     Week 3</w:t>
      </w:r>
      <w:r w:rsidR="004048C0" w:rsidRPr="00310EF1">
        <w:rPr>
          <w:szCs w:val="28"/>
        </w:rPr>
        <w:t xml:space="preserve"> –</w:t>
      </w:r>
      <w:r w:rsidRPr="00310EF1">
        <w:rPr>
          <w:szCs w:val="28"/>
        </w:rPr>
        <w:t xml:space="preserve"> The </w:t>
      </w:r>
      <w:r w:rsidR="004048C0" w:rsidRPr="00310EF1">
        <w:rPr>
          <w:szCs w:val="28"/>
        </w:rPr>
        <w:t>Will</w:t>
      </w:r>
      <w:r w:rsidRPr="00310EF1">
        <w:rPr>
          <w:szCs w:val="28"/>
        </w:rPr>
        <w:t xml:space="preserve"> of God</w:t>
      </w:r>
    </w:p>
    <w:p w:rsidR="000E242F" w:rsidRPr="00310EF1" w:rsidRDefault="00C40FAD">
      <w:pPr>
        <w:outlineLvl w:val="0"/>
        <w:rPr>
          <w:szCs w:val="28"/>
        </w:rPr>
      </w:pPr>
      <w:r w:rsidRPr="00310EF1">
        <w:rPr>
          <w:szCs w:val="28"/>
        </w:rPr>
        <w:tab/>
      </w:r>
      <w:r w:rsidRPr="00310EF1">
        <w:rPr>
          <w:szCs w:val="28"/>
        </w:rPr>
        <w:tab/>
        <w:t xml:space="preserve">     Week 4</w:t>
      </w:r>
      <w:r w:rsidR="004048C0" w:rsidRPr="00310EF1">
        <w:rPr>
          <w:szCs w:val="28"/>
        </w:rPr>
        <w:t xml:space="preserve"> –</w:t>
      </w:r>
      <w:r w:rsidR="00573AAB" w:rsidRPr="00310EF1">
        <w:rPr>
          <w:szCs w:val="28"/>
        </w:rPr>
        <w:t xml:space="preserve"> Faithfulness</w:t>
      </w:r>
    </w:p>
    <w:p w:rsidR="000E242F" w:rsidRPr="00310EF1" w:rsidRDefault="00C40FAD">
      <w:pPr>
        <w:outlineLvl w:val="0"/>
        <w:rPr>
          <w:szCs w:val="28"/>
        </w:rPr>
      </w:pPr>
      <w:r w:rsidRPr="00310EF1">
        <w:rPr>
          <w:szCs w:val="28"/>
        </w:rPr>
        <w:tab/>
      </w:r>
      <w:r w:rsidRPr="00310EF1">
        <w:rPr>
          <w:szCs w:val="28"/>
        </w:rPr>
        <w:tab/>
        <w:t xml:space="preserve">     Week 5</w:t>
      </w:r>
      <w:r w:rsidR="004048C0" w:rsidRPr="00310EF1">
        <w:rPr>
          <w:szCs w:val="28"/>
        </w:rPr>
        <w:t xml:space="preserve"> –</w:t>
      </w:r>
      <w:r w:rsidR="00573AAB" w:rsidRPr="00310EF1">
        <w:rPr>
          <w:szCs w:val="28"/>
        </w:rPr>
        <w:t xml:space="preserve"> God’s Word, Prayer, and Counsel</w:t>
      </w:r>
    </w:p>
    <w:p w:rsidR="000E242F" w:rsidRPr="00310EF1" w:rsidRDefault="00C40FAD">
      <w:pPr>
        <w:outlineLvl w:val="0"/>
        <w:rPr>
          <w:szCs w:val="28"/>
        </w:rPr>
      </w:pPr>
      <w:r w:rsidRPr="00310EF1">
        <w:rPr>
          <w:szCs w:val="28"/>
        </w:rPr>
        <w:tab/>
      </w:r>
      <w:r w:rsidRPr="00310EF1">
        <w:rPr>
          <w:szCs w:val="28"/>
        </w:rPr>
        <w:tab/>
        <w:t xml:space="preserve">     Week 6</w:t>
      </w:r>
      <w:r w:rsidR="004048C0" w:rsidRPr="00310EF1">
        <w:rPr>
          <w:szCs w:val="28"/>
        </w:rPr>
        <w:t xml:space="preserve"> –</w:t>
      </w:r>
      <w:r w:rsidRPr="00310EF1">
        <w:rPr>
          <w:szCs w:val="28"/>
        </w:rPr>
        <w:t xml:space="preserve"> </w:t>
      </w:r>
      <w:r w:rsidR="00573AAB" w:rsidRPr="00310EF1">
        <w:rPr>
          <w:szCs w:val="28"/>
        </w:rPr>
        <w:t>Circumstances, Feelings, and Wisdom</w:t>
      </w:r>
    </w:p>
    <w:p w:rsidR="000E242F" w:rsidRPr="00310EF1" w:rsidRDefault="00C40FAD">
      <w:pPr>
        <w:outlineLvl w:val="0"/>
        <w:rPr>
          <w:szCs w:val="28"/>
        </w:rPr>
      </w:pPr>
      <w:r w:rsidRPr="00310EF1">
        <w:rPr>
          <w:szCs w:val="28"/>
        </w:rPr>
        <w:tab/>
      </w:r>
      <w:r w:rsidRPr="00310EF1">
        <w:rPr>
          <w:szCs w:val="28"/>
        </w:rPr>
        <w:tab/>
        <w:t xml:space="preserve">     Week 7</w:t>
      </w:r>
      <w:r w:rsidR="004048C0" w:rsidRPr="00310EF1">
        <w:rPr>
          <w:szCs w:val="28"/>
        </w:rPr>
        <w:t xml:space="preserve"> –</w:t>
      </w:r>
      <w:r w:rsidRPr="00310EF1">
        <w:rPr>
          <w:szCs w:val="28"/>
        </w:rPr>
        <w:t xml:space="preserve"> Panel</w:t>
      </w:r>
      <w:r w:rsidR="00573AAB" w:rsidRPr="00310EF1">
        <w:rPr>
          <w:szCs w:val="28"/>
        </w:rPr>
        <w:t xml:space="preserve"> Q&amp;A</w:t>
      </w:r>
    </w:p>
    <w:p w:rsidR="000E242F" w:rsidRPr="00310EF1" w:rsidRDefault="000E242F">
      <w:pPr>
        <w:outlineLvl w:val="0"/>
        <w:rPr>
          <w:szCs w:val="28"/>
        </w:rPr>
      </w:pPr>
    </w:p>
    <w:p w:rsidR="000E242F" w:rsidRPr="00310EF1" w:rsidRDefault="00310EF1">
      <w:pPr>
        <w:outlineLvl w:val="0"/>
        <w:rPr>
          <w:szCs w:val="28"/>
        </w:rPr>
      </w:pPr>
      <w:r w:rsidRPr="00310EF1">
        <w:rPr>
          <w:szCs w:val="28"/>
        </w:rPr>
        <w:t>Questions: e-mail Mark (mdkalenak@gmail.com) or Steven (steven_wall@comcast.net)</w:t>
      </w:r>
    </w:p>
    <w:p w:rsidR="000E242F" w:rsidRPr="00310EF1" w:rsidRDefault="000E242F">
      <w:pPr>
        <w:outlineLvl w:val="0"/>
        <w:rPr>
          <w:szCs w:val="28"/>
        </w:rPr>
      </w:pPr>
    </w:p>
    <w:p w:rsidR="000E242F" w:rsidRPr="00310EF1" w:rsidRDefault="000E242F">
      <w:pPr>
        <w:outlineLvl w:val="0"/>
        <w:rPr>
          <w:szCs w:val="28"/>
        </w:rPr>
      </w:pPr>
    </w:p>
    <w:p w:rsidR="000E242F" w:rsidRPr="00310EF1" w:rsidRDefault="000E242F">
      <w:pPr>
        <w:outlineLvl w:val="0"/>
        <w:rPr>
          <w:szCs w:val="28"/>
        </w:rPr>
      </w:pPr>
    </w:p>
    <w:p w:rsidR="000E242F" w:rsidRPr="00310EF1" w:rsidRDefault="004048C0">
      <w:pPr>
        <w:pStyle w:val="Heading3"/>
      </w:pPr>
      <w:r w:rsidRPr="00310EF1">
        <w:drawing>
          <wp:anchor distT="0" distB="0" distL="114300" distR="114300" simplePos="0" relativeHeight="251657728" behindDoc="0" locked="0" layoutInCell="1" allowOverlap="1">
            <wp:simplePos x="0" y="0"/>
            <wp:positionH relativeFrom="column">
              <wp:posOffset>2914650</wp:posOffset>
            </wp:positionH>
            <wp:positionV relativeFrom="paragraph">
              <wp:posOffset>-228600</wp:posOffset>
            </wp:positionV>
            <wp:extent cx="1028700" cy="10287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solidFill>
                      <a:srgbClr val="FFFFFF"/>
                    </a:solidFill>
                    <a:ln>
                      <a:noFill/>
                    </a:ln>
                    <a:effectLst/>
                  </pic:spPr>
                </pic:pic>
              </a:graphicData>
            </a:graphic>
            <wp14:sizeRelH relativeFrom="page">
              <wp14:pctWidth>0</wp14:pctWidth>
            </wp14:sizeRelH>
            <wp14:sizeRelV relativeFrom="page">
              <wp14:pctHeight>0</wp14:pctHeight>
            </wp14:sizeRelV>
          </wp:anchor>
        </w:drawing>
      </w:r>
      <w:r w:rsidR="000E242F" w:rsidRPr="00310EF1">
        <w:t>Core Seminars—Guidance</w:t>
      </w:r>
    </w:p>
    <w:p w:rsidR="000E242F" w:rsidRPr="00310EF1" w:rsidRDefault="000E242F" w:rsidP="000F2612">
      <w:pPr>
        <w:rPr>
          <w:b/>
          <w:bCs/>
          <w:szCs w:val="22"/>
        </w:rPr>
      </w:pPr>
      <w:r w:rsidRPr="00310EF1">
        <w:rPr>
          <w:b/>
          <w:bCs/>
          <w:szCs w:val="22"/>
        </w:rPr>
        <w:t xml:space="preserve">Class </w:t>
      </w:r>
      <w:r w:rsidR="00F20643" w:rsidRPr="00310EF1">
        <w:rPr>
          <w:b/>
          <w:bCs/>
          <w:szCs w:val="22"/>
        </w:rPr>
        <w:t>4</w:t>
      </w:r>
      <w:r w:rsidRPr="00310EF1">
        <w:rPr>
          <w:b/>
          <w:bCs/>
          <w:szCs w:val="22"/>
        </w:rPr>
        <w:t xml:space="preserve">:  </w:t>
      </w:r>
      <w:r w:rsidR="00F20643" w:rsidRPr="00310EF1">
        <w:rPr>
          <w:b/>
          <w:bCs/>
          <w:szCs w:val="22"/>
        </w:rPr>
        <w:t>Faithfulness</w:t>
      </w:r>
    </w:p>
    <w:p w:rsidR="000E242F" w:rsidRPr="00310EF1" w:rsidRDefault="000E242F">
      <w:pPr>
        <w:pBdr>
          <w:bottom w:val="single" w:sz="4" w:space="1" w:color="auto"/>
        </w:pBdr>
        <w:rPr>
          <w:sz w:val="22"/>
          <w:szCs w:val="22"/>
        </w:rPr>
      </w:pPr>
    </w:p>
    <w:p w:rsidR="000E242F" w:rsidRPr="00310EF1" w:rsidRDefault="000E242F">
      <w:pPr>
        <w:pBdr>
          <w:bottom w:val="single" w:sz="4" w:space="1" w:color="auto"/>
        </w:pBdr>
        <w:rPr>
          <w:sz w:val="22"/>
          <w:szCs w:val="22"/>
        </w:rPr>
      </w:pPr>
    </w:p>
    <w:p w:rsidR="000E242F" w:rsidRPr="00310EF1" w:rsidRDefault="000E242F">
      <w:pPr>
        <w:pBdr>
          <w:bottom w:val="single" w:sz="4" w:space="1" w:color="auto"/>
        </w:pBdr>
        <w:rPr>
          <w:sz w:val="22"/>
          <w:szCs w:val="22"/>
        </w:rPr>
      </w:pPr>
    </w:p>
    <w:p w:rsidR="000E242F" w:rsidRPr="00310EF1" w:rsidRDefault="000E242F">
      <w:pPr>
        <w:rPr>
          <w:sz w:val="22"/>
          <w:szCs w:val="22"/>
        </w:rPr>
      </w:pPr>
    </w:p>
    <w:p w:rsidR="000E242F" w:rsidRPr="00310EF1" w:rsidRDefault="000E242F">
      <w:pPr>
        <w:rPr>
          <w:b/>
        </w:rPr>
      </w:pPr>
      <w:r w:rsidRPr="00310EF1">
        <w:rPr>
          <w:b/>
        </w:rPr>
        <w:t>Introduction</w:t>
      </w:r>
    </w:p>
    <w:p w:rsidR="000E242F" w:rsidRPr="00310EF1" w:rsidRDefault="000E242F">
      <w:pPr>
        <w:rPr>
          <w:sz w:val="22"/>
          <w:szCs w:val="22"/>
        </w:rPr>
      </w:pPr>
    </w:p>
    <w:p w:rsidR="000E242F" w:rsidRPr="00310EF1" w:rsidRDefault="00256CD0">
      <w:pPr>
        <w:rPr>
          <w:i/>
          <w:sz w:val="22"/>
          <w:szCs w:val="22"/>
        </w:rPr>
      </w:pPr>
      <w:r w:rsidRPr="00310EF1">
        <w:rPr>
          <w:i/>
          <w:sz w:val="22"/>
          <w:szCs w:val="22"/>
        </w:rPr>
        <w:t>What goal do you have for the decisions you make?</w:t>
      </w:r>
    </w:p>
    <w:p w:rsidR="000E242F" w:rsidRPr="00310EF1" w:rsidRDefault="000E242F">
      <w:pPr>
        <w:rPr>
          <w:sz w:val="22"/>
          <w:szCs w:val="22"/>
        </w:rPr>
      </w:pPr>
    </w:p>
    <w:p w:rsidR="000E242F" w:rsidRPr="00310EF1" w:rsidRDefault="000E242F">
      <w:pPr>
        <w:rPr>
          <w:sz w:val="22"/>
          <w:szCs w:val="22"/>
        </w:rPr>
      </w:pPr>
    </w:p>
    <w:p w:rsidR="000E242F" w:rsidRPr="00310EF1" w:rsidRDefault="000E242F">
      <w:pPr>
        <w:rPr>
          <w:sz w:val="22"/>
          <w:szCs w:val="22"/>
        </w:rPr>
      </w:pPr>
    </w:p>
    <w:p w:rsidR="000E242F" w:rsidRPr="00310EF1" w:rsidRDefault="000E242F">
      <w:pPr>
        <w:rPr>
          <w:b/>
          <w:bCs/>
        </w:rPr>
      </w:pPr>
      <w:r w:rsidRPr="00310EF1">
        <w:rPr>
          <w:b/>
          <w:bCs/>
        </w:rPr>
        <w:t xml:space="preserve">I. What is </w:t>
      </w:r>
      <w:r w:rsidR="00256CD0" w:rsidRPr="00310EF1">
        <w:rPr>
          <w:b/>
          <w:bCs/>
        </w:rPr>
        <w:t>faithfulness</w:t>
      </w:r>
      <w:r w:rsidRPr="00310EF1">
        <w:rPr>
          <w:b/>
          <w:bCs/>
        </w:rPr>
        <w:t>?</w:t>
      </w:r>
    </w:p>
    <w:p w:rsidR="000E242F" w:rsidRPr="00310EF1" w:rsidRDefault="000E242F"/>
    <w:p w:rsidR="00256CD0" w:rsidRPr="00310EF1" w:rsidRDefault="00256CD0"/>
    <w:p w:rsidR="00256CD0" w:rsidRPr="00310EF1" w:rsidRDefault="00256CD0"/>
    <w:p w:rsidR="00256CD0" w:rsidRPr="00310EF1" w:rsidRDefault="00256CD0">
      <w:pPr>
        <w:rPr>
          <w:i/>
        </w:rPr>
      </w:pPr>
      <w:r w:rsidRPr="00310EF1">
        <w:rPr>
          <w:i/>
        </w:rPr>
        <w:t>What does the Bible say is God’s will for your life?</w:t>
      </w:r>
    </w:p>
    <w:p w:rsidR="00256CD0" w:rsidRPr="00310EF1" w:rsidRDefault="00256CD0"/>
    <w:p w:rsidR="00256CD0" w:rsidRPr="00310EF1" w:rsidRDefault="00256CD0"/>
    <w:p w:rsidR="00256CD0" w:rsidRPr="00310EF1" w:rsidRDefault="00256CD0"/>
    <w:p w:rsidR="00256CD0" w:rsidRPr="00310EF1" w:rsidRDefault="00256CD0"/>
    <w:p w:rsidR="00256CD0" w:rsidRPr="00310EF1" w:rsidRDefault="00256CD0"/>
    <w:p w:rsidR="00256CD0" w:rsidRPr="00310EF1" w:rsidRDefault="00256CD0"/>
    <w:p w:rsidR="00256CD0" w:rsidRPr="00310EF1" w:rsidRDefault="00256CD0">
      <w:r w:rsidRPr="00310EF1">
        <w:t>God shows off his work through your work</w:t>
      </w:r>
    </w:p>
    <w:p w:rsidR="00256CD0" w:rsidRPr="00310EF1" w:rsidRDefault="00256CD0"/>
    <w:p w:rsidR="00256CD0" w:rsidRPr="00310EF1" w:rsidRDefault="00256CD0"/>
    <w:p w:rsidR="00256CD0" w:rsidRPr="00310EF1" w:rsidRDefault="00256CD0"/>
    <w:p w:rsidR="00256CD0" w:rsidRPr="00310EF1" w:rsidRDefault="00256CD0" w:rsidP="00256CD0">
      <w:pPr>
        <w:ind w:left="720"/>
        <w:rPr>
          <w:bCs/>
        </w:rPr>
      </w:pPr>
      <w:r w:rsidRPr="00310EF1">
        <w:rPr>
          <w:bCs/>
        </w:rPr>
        <w:t>“Therefore, my beloved, as you have always obeyed, so now, not only as in my presence but much more in my absence, work out your own salvation with fear and trembling</w:t>
      </w:r>
      <w:r w:rsidRPr="00310EF1">
        <w:rPr>
          <w:bCs/>
        </w:rPr>
        <w:t xml:space="preserve"> </w:t>
      </w:r>
      <w:r w:rsidRPr="00310EF1">
        <w:rPr>
          <w:bCs/>
        </w:rPr>
        <w:t>for it is God who works in you, both to will and to work for his good pleasure.”</w:t>
      </w:r>
      <w:r w:rsidRPr="00310EF1">
        <w:rPr>
          <w:bCs/>
        </w:rPr>
        <w:t xml:space="preserve"> – Phil 2:12-13</w:t>
      </w:r>
    </w:p>
    <w:p w:rsidR="00256CD0" w:rsidRPr="00310EF1" w:rsidRDefault="00256CD0"/>
    <w:p w:rsidR="00256CD0" w:rsidRPr="00310EF1" w:rsidRDefault="00256CD0">
      <w:pPr>
        <w:rPr>
          <w:b/>
        </w:rPr>
      </w:pPr>
    </w:p>
    <w:p w:rsidR="00256CD0" w:rsidRPr="00310EF1" w:rsidRDefault="00256CD0">
      <w:pPr>
        <w:rPr>
          <w:b/>
        </w:rPr>
      </w:pPr>
    </w:p>
    <w:p w:rsidR="00256CD0" w:rsidRPr="00310EF1" w:rsidRDefault="00256CD0">
      <w:pPr>
        <w:rPr>
          <w:b/>
        </w:rPr>
      </w:pPr>
    </w:p>
    <w:p w:rsidR="00256CD0" w:rsidRPr="00310EF1" w:rsidRDefault="00256CD0">
      <w:pPr>
        <w:rPr>
          <w:b/>
        </w:rPr>
      </w:pPr>
    </w:p>
    <w:p w:rsidR="00256CD0" w:rsidRPr="00310EF1" w:rsidRDefault="00256CD0">
      <w:r w:rsidRPr="00310EF1">
        <w:lastRenderedPageBreak/>
        <w:t>Two ways your work shows off who God is</w:t>
      </w:r>
    </w:p>
    <w:p w:rsidR="00256CD0" w:rsidRPr="00310EF1" w:rsidRDefault="00256CD0"/>
    <w:p w:rsidR="000E242F" w:rsidRPr="00310EF1" w:rsidRDefault="00256CD0" w:rsidP="00256CD0">
      <w:pPr>
        <w:pStyle w:val="ListParagraph"/>
        <w:numPr>
          <w:ilvl w:val="0"/>
          <w:numId w:val="5"/>
        </w:numPr>
        <w:rPr>
          <w:noProof w:val="0"/>
        </w:rPr>
      </w:pPr>
      <w:r w:rsidRPr="00310EF1">
        <w:rPr>
          <w:noProof w:val="0"/>
        </w:rPr>
        <w:t>The substance of your work</w:t>
      </w:r>
    </w:p>
    <w:p w:rsidR="00256CD0" w:rsidRPr="00310EF1" w:rsidRDefault="00256CD0" w:rsidP="00256CD0">
      <w:pPr>
        <w:rPr>
          <w:noProof w:val="0"/>
        </w:rPr>
      </w:pPr>
    </w:p>
    <w:p w:rsidR="00256CD0" w:rsidRPr="00310EF1" w:rsidRDefault="00256CD0" w:rsidP="00256CD0">
      <w:pPr>
        <w:rPr>
          <w:noProof w:val="0"/>
        </w:rPr>
      </w:pPr>
    </w:p>
    <w:p w:rsidR="00256CD0" w:rsidRPr="00310EF1" w:rsidRDefault="00256CD0" w:rsidP="00256CD0">
      <w:pPr>
        <w:pStyle w:val="ListParagraph"/>
        <w:numPr>
          <w:ilvl w:val="0"/>
          <w:numId w:val="5"/>
        </w:numPr>
        <w:rPr>
          <w:noProof w:val="0"/>
        </w:rPr>
      </w:pPr>
      <w:r w:rsidRPr="00310EF1">
        <w:rPr>
          <w:noProof w:val="0"/>
        </w:rPr>
        <w:t>The manner of your work</w:t>
      </w:r>
    </w:p>
    <w:p w:rsidR="00256CD0" w:rsidRPr="00310EF1" w:rsidRDefault="00256CD0" w:rsidP="00256CD0">
      <w:pPr>
        <w:rPr>
          <w:noProof w:val="0"/>
        </w:rPr>
      </w:pPr>
    </w:p>
    <w:p w:rsidR="00256CD0" w:rsidRPr="00310EF1" w:rsidRDefault="00256CD0" w:rsidP="00256CD0">
      <w:pPr>
        <w:rPr>
          <w:noProof w:val="0"/>
        </w:rPr>
      </w:pPr>
    </w:p>
    <w:p w:rsidR="00256CD0" w:rsidRPr="00310EF1" w:rsidRDefault="00256CD0" w:rsidP="00256CD0">
      <w:pPr>
        <w:rPr>
          <w:bCs/>
        </w:rPr>
      </w:pPr>
      <w:r w:rsidRPr="00310EF1">
        <w:rPr>
          <w:bCs/>
        </w:rPr>
        <w:t xml:space="preserve">In the Bible, God’s main goal in everything is to show off his glory.  As a result, he’s more interested in what he’s doing </w:t>
      </w:r>
      <w:r w:rsidRPr="00310EF1">
        <w:rPr>
          <w:bCs/>
          <w:i/>
        </w:rPr>
        <w:t xml:space="preserve">in </w:t>
      </w:r>
      <w:r w:rsidRPr="00310EF1">
        <w:rPr>
          <w:bCs/>
        </w:rPr>
        <w:t>you than what you actually accomplish in a temporal sense.  So your work matters mainly because of how it shows off his work in you.</w:t>
      </w:r>
    </w:p>
    <w:p w:rsidR="00256CD0" w:rsidRPr="00310EF1" w:rsidRDefault="00256CD0" w:rsidP="00256CD0">
      <w:pPr>
        <w:rPr>
          <w:noProof w:val="0"/>
        </w:rPr>
      </w:pPr>
    </w:p>
    <w:p w:rsidR="00256CD0" w:rsidRPr="00310EF1" w:rsidRDefault="00256CD0" w:rsidP="00256CD0">
      <w:pPr>
        <w:rPr>
          <w:noProof w:val="0"/>
        </w:rPr>
      </w:pPr>
    </w:p>
    <w:p w:rsidR="00256CD0" w:rsidRPr="00310EF1" w:rsidRDefault="00256CD0" w:rsidP="00256CD0">
      <w:pPr>
        <w:rPr>
          <w:noProof w:val="0"/>
        </w:rPr>
      </w:pPr>
    </w:p>
    <w:p w:rsidR="00256CD0" w:rsidRPr="00310EF1" w:rsidRDefault="00256CD0" w:rsidP="00256CD0">
      <w:pPr>
        <w:rPr>
          <w:noProof w:val="0"/>
        </w:rPr>
      </w:pPr>
      <w:r w:rsidRPr="00310EF1">
        <w:rPr>
          <w:noProof w:val="0"/>
        </w:rPr>
        <w:t>The parable of the talents (Matthew 25:14-30)</w:t>
      </w:r>
    </w:p>
    <w:p w:rsidR="00256CD0" w:rsidRPr="00310EF1" w:rsidRDefault="00256CD0" w:rsidP="00256CD0">
      <w:pPr>
        <w:rPr>
          <w:noProof w:val="0"/>
        </w:rPr>
      </w:pPr>
    </w:p>
    <w:p w:rsidR="00256CD0" w:rsidRPr="00310EF1" w:rsidRDefault="00256CD0" w:rsidP="00256CD0">
      <w:pPr>
        <w:pStyle w:val="NormalWeb"/>
        <w:spacing w:before="0" w:beforeAutospacing="0" w:after="0" w:afterAutospacing="0" w:line="276" w:lineRule="auto"/>
        <w:ind w:left="720"/>
        <w:rPr>
          <w:bCs/>
          <w:sz w:val="22"/>
          <w:szCs w:val="22"/>
        </w:rPr>
      </w:pPr>
      <w:r w:rsidRPr="00310EF1">
        <w:rPr>
          <w:bCs/>
          <w:sz w:val="22"/>
          <w:szCs w:val="22"/>
          <w:vertAlign w:val="superscript"/>
        </w:rPr>
        <w:t>24</w:t>
      </w:r>
      <w:r w:rsidRPr="00310EF1">
        <w:rPr>
          <w:bCs/>
          <w:sz w:val="22"/>
          <w:szCs w:val="22"/>
        </w:rPr>
        <w:t xml:space="preserve"> He also who had received the one talent came forward, saying, ‘Master, I knew you to be a hard man, reaping where you did not sow, and gathering where you scattered no seed, </w:t>
      </w:r>
      <w:r w:rsidRPr="00310EF1">
        <w:rPr>
          <w:bCs/>
          <w:sz w:val="22"/>
          <w:szCs w:val="22"/>
          <w:vertAlign w:val="superscript"/>
        </w:rPr>
        <w:t>25</w:t>
      </w:r>
      <w:r w:rsidRPr="00310EF1">
        <w:rPr>
          <w:bCs/>
          <w:sz w:val="22"/>
          <w:szCs w:val="22"/>
        </w:rPr>
        <w:t xml:space="preserve"> so I was afraid, and I went and hid your talent in the ground. Here you have what is yours.’ </w:t>
      </w:r>
      <w:r w:rsidRPr="00310EF1">
        <w:rPr>
          <w:bCs/>
          <w:sz w:val="22"/>
          <w:szCs w:val="22"/>
          <w:vertAlign w:val="superscript"/>
        </w:rPr>
        <w:t>26</w:t>
      </w:r>
      <w:r w:rsidRPr="00310EF1">
        <w:rPr>
          <w:bCs/>
          <w:sz w:val="22"/>
          <w:szCs w:val="22"/>
        </w:rPr>
        <w:t xml:space="preserve"> But his master answered him, ‘</w:t>
      </w:r>
      <w:proofErr w:type="gramStart"/>
      <w:r w:rsidRPr="00310EF1">
        <w:rPr>
          <w:bCs/>
          <w:sz w:val="22"/>
          <w:szCs w:val="22"/>
        </w:rPr>
        <w:t>You</w:t>
      </w:r>
      <w:proofErr w:type="gramEnd"/>
      <w:r w:rsidRPr="00310EF1">
        <w:rPr>
          <w:bCs/>
          <w:sz w:val="22"/>
          <w:szCs w:val="22"/>
        </w:rPr>
        <w:t xml:space="preserve"> wicked and slothful servant! You knew that I reap where I have not sown and gather where I scattered no </w:t>
      </w:r>
      <w:proofErr w:type="gramStart"/>
      <w:r w:rsidRPr="00310EF1">
        <w:rPr>
          <w:bCs/>
          <w:sz w:val="22"/>
          <w:szCs w:val="22"/>
        </w:rPr>
        <w:t>seed?</w:t>
      </w:r>
      <w:proofErr w:type="gramEnd"/>
      <w:r w:rsidRPr="00310EF1">
        <w:rPr>
          <w:bCs/>
          <w:sz w:val="22"/>
          <w:szCs w:val="22"/>
        </w:rPr>
        <w:t xml:space="preserve"> </w:t>
      </w:r>
      <w:r w:rsidRPr="00310EF1">
        <w:rPr>
          <w:bCs/>
          <w:sz w:val="22"/>
          <w:szCs w:val="22"/>
          <w:vertAlign w:val="superscript"/>
        </w:rPr>
        <w:t>27</w:t>
      </w:r>
      <w:r w:rsidRPr="00310EF1">
        <w:rPr>
          <w:bCs/>
          <w:sz w:val="22"/>
          <w:szCs w:val="22"/>
        </w:rPr>
        <w:t xml:space="preserve"> Then you ought to have invested my money with the bankers, and at my </w:t>
      </w:r>
      <w:proofErr w:type="gramStart"/>
      <w:r w:rsidRPr="00310EF1">
        <w:rPr>
          <w:bCs/>
          <w:sz w:val="22"/>
          <w:szCs w:val="22"/>
        </w:rPr>
        <w:t>coming</w:t>
      </w:r>
      <w:proofErr w:type="gramEnd"/>
      <w:r w:rsidRPr="00310EF1">
        <w:rPr>
          <w:bCs/>
          <w:sz w:val="22"/>
          <w:szCs w:val="22"/>
        </w:rPr>
        <w:t xml:space="preserve"> I should have received what was my own with interest. </w:t>
      </w:r>
      <w:proofErr w:type="gramStart"/>
      <w:r w:rsidRPr="00310EF1">
        <w:rPr>
          <w:bCs/>
          <w:sz w:val="22"/>
          <w:szCs w:val="22"/>
          <w:vertAlign w:val="superscript"/>
        </w:rPr>
        <w:t>28</w:t>
      </w:r>
      <w:r w:rsidRPr="00310EF1">
        <w:rPr>
          <w:bCs/>
          <w:sz w:val="22"/>
          <w:szCs w:val="22"/>
        </w:rPr>
        <w:t xml:space="preserve"> So</w:t>
      </w:r>
      <w:proofErr w:type="gramEnd"/>
      <w:r w:rsidRPr="00310EF1">
        <w:rPr>
          <w:bCs/>
          <w:sz w:val="22"/>
          <w:szCs w:val="22"/>
        </w:rPr>
        <w:t xml:space="preserve"> take the talent from him and give it to him who has the ten talents. </w:t>
      </w:r>
      <w:r w:rsidRPr="00310EF1">
        <w:rPr>
          <w:bCs/>
          <w:sz w:val="22"/>
          <w:szCs w:val="22"/>
          <w:vertAlign w:val="superscript"/>
        </w:rPr>
        <w:t>29</w:t>
      </w:r>
      <w:r w:rsidRPr="00310EF1">
        <w:rPr>
          <w:bCs/>
          <w:sz w:val="22"/>
          <w:szCs w:val="22"/>
        </w:rPr>
        <w:t xml:space="preserve"> For to everyone who has will more be given, and he will have an abundance. But from the one who has not, even what he has will </w:t>
      </w:r>
      <w:proofErr w:type="gramStart"/>
      <w:r w:rsidRPr="00310EF1">
        <w:rPr>
          <w:bCs/>
          <w:sz w:val="22"/>
          <w:szCs w:val="22"/>
        </w:rPr>
        <w:t>be taken</w:t>
      </w:r>
      <w:proofErr w:type="gramEnd"/>
      <w:r w:rsidRPr="00310EF1">
        <w:rPr>
          <w:bCs/>
          <w:sz w:val="22"/>
          <w:szCs w:val="22"/>
        </w:rPr>
        <w:t xml:space="preserve"> away. </w:t>
      </w:r>
      <w:r w:rsidRPr="00310EF1">
        <w:rPr>
          <w:bCs/>
          <w:sz w:val="22"/>
          <w:szCs w:val="22"/>
          <w:vertAlign w:val="superscript"/>
        </w:rPr>
        <w:t>30</w:t>
      </w:r>
      <w:r w:rsidRPr="00310EF1">
        <w:rPr>
          <w:bCs/>
          <w:sz w:val="22"/>
          <w:szCs w:val="22"/>
        </w:rPr>
        <w:t xml:space="preserve"> And cast the worthless servant into the outer darkness. </w:t>
      </w:r>
      <w:proofErr w:type="gramStart"/>
      <w:r w:rsidRPr="00310EF1">
        <w:rPr>
          <w:bCs/>
          <w:sz w:val="22"/>
          <w:szCs w:val="22"/>
        </w:rPr>
        <w:t>In that place there will be weeping and gnashing of teeth.’</w:t>
      </w:r>
      <w:proofErr w:type="gramEnd"/>
    </w:p>
    <w:p w:rsidR="00256CD0" w:rsidRPr="00310EF1" w:rsidRDefault="00256CD0" w:rsidP="00256CD0">
      <w:pPr>
        <w:rPr>
          <w:noProof w:val="0"/>
        </w:rPr>
      </w:pPr>
    </w:p>
    <w:p w:rsidR="00256CD0" w:rsidRPr="00310EF1" w:rsidRDefault="00256CD0" w:rsidP="00256CD0">
      <w:pPr>
        <w:rPr>
          <w:noProof w:val="0"/>
        </w:rPr>
      </w:pPr>
      <w:r w:rsidRPr="00310EF1">
        <w:rPr>
          <w:i/>
          <w:noProof w:val="0"/>
        </w:rPr>
        <w:t xml:space="preserve">Why </w:t>
      </w:r>
      <w:proofErr w:type="gramStart"/>
      <w:r w:rsidRPr="00310EF1">
        <w:rPr>
          <w:i/>
          <w:noProof w:val="0"/>
        </w:rPr>
        <w:t>is the faithless servant thrown</w:t>
      </w:r>
      <w:proofErr w:type="gramEnd"/>
      <w:r w:rsidRPr="00310EF1">
        <w:rPr>
          <w:i/>
          <w:noProof w:val="0"/>
        </w:rPr>
        <w:t xml:space="preserve"> into hell?</w:t>
      </w:r>
    </w:p>
    <w:p w:rsidR="00256CD0" w:rsidRPr="00310EF1" w:rsidRDefault="00256CD0" w:rsidP="00256CD0">
      <w:pPr>
        <w:rPr>
          <w:noProof w:val="0"/>
        </w:rPr>
      </w:pPr>
    </w:p>
    <w:p w:rsidR="00256CD0" w:rsidRPr="00310EF1" w:rsidRDefault="00256CD0" w:rsidP="00256CD0">
      <w:pPr>
        <w:rPr>
          <w:noProof w:val="0"/>
        </w:rPr>
      </w:pPr>
    </w:p>
    <w:p w:rsidR="00256CD0" w:rsidRPr="00310EF1" w:rsidRDefault="00310EF1" w:rsidP="00256CD0">
      <w:pPr>
        <w:rPr>
          <w:bCs/>
          <w:sz w:val="22"/>
          <w:szCs w:val="22"/>
        </w:rPr>
      </w:pPr>
      <w:r w:rsidRPr="00310EF1">
        <w:rPr>
          <w:noProof w:val="0"/>
        </w:rPr>
        <w:t xml:space="preserve">Faithful = </w:t>
      </w:r>
      <w:r w:rsidRPr="00310EF1">
        <w:rPr>
          <w:bCs/>
          <w:i/>
          <w:sz w:val="22"/>
          <w:szCs w:val="22"/>
        </w:rPr>
        <w:t>stewarding all that God has given us to show off his goodness</w:t>
      </w:r>
    </w:p>
    <w:p w:rsidR="00310EF1" w:rsidRPr="00310EF1" w:rsidRDefault="00310EF1" w:rsidP="00256CD0">
      <w:pPr>
        <w:rPr>
          <w:bCs/>
          <w:sz w:val="22"/>
          <w:szCs w:val="22"/>
        </w:rPr>
      </w:pPr>
    </w:p>
    <w:p w:rsidR="00310EF1" w:rsidRPr="00310EF1" w:rsidRDefault="00310EF1" w:rsidP="00256CD0">
      <w:pPr>
        <w:rPr>
          <w:noProof w:val="0"/>
        </w:rPr>
      </w:pPr>
      <w:r w:rsidRPr="00310EF1">
        <w:rPr>
          <w:noProof w:val="0"/>
        </w:rPr>
        <w:t>Faithfulness-focused decision-making</w:t>
      </w:r>
    </w:p>
    <w:p w:rsidR="00310EF1" w:rsidRPr="00310EF1" w:rsidRDefault="00310EF1" w:rsidP="00310EF1">
      <w:pPr>
        <w:pStyle w:val="ListParagraph"/>
        <w:numPr>
          <w:ilvl w:val="0"/>
          <w:numId w:val="6"/>
        </w:numPr>
        <w:rPr>
          <w:noProof w:val="0"/>
        </w:rPr>
      </w:pPr>
      <w:r w:rsidRPr="00310EF1">
        <w:rPr>
          <w:noProof w:val="0"/>
        </w:rPr>
        <w:t>Focus: the Last Day (Col. 3:2)</w:t>
      </w:r>
    </w:p>
    <w:p w:rsidR="00310EF1" w:rsidRPr="00310EF1" w:rsidRDefault="00310EF1" w:rsidP="00310EF1">
      <w:pPr>
        <w:pStyle w:val="ListParagraph"/>
        <w:numPr>
          <w:ilvl w:val="0"/>
          <w:numId w:val="6"/>
        </w:numPr>
        <w:rPr>
          <w:noProof w:val="0"/>
        </w:rPr>
      </w:pPr>
      <w:r w:rsidRPr="00310EF1">
        <w:rPr>
          <w:noProof w:val="0"/>
        </w:rPr>
        <w:t>Goal: God’s Glory (1 Cor. 10:31)</w:t>
      </w:r>
    </w:p>
    <w:p w:rsidR="00310EF1" w:rsidRPr="00310EF1" w:rsidRDefault="00310EF1" w:rsidP="00310EF1">
      <w:pPr>
        <w:pStyle w:val="ListParagraph"/>
        <w:numPr>
          <w:ilvl w:val="0"/>
          <w:numId w:val="6"/>
        </w:numPr>
        <w:rPr>
          <w:noProof w:val="0"/>
        </w:rPr>
      </w:pPr>
      <w:r w:rsidRPr="00310EF1">
        <w:rPr>
          <w:noProof w:val="0"/>
        </w:rPr>
        <w:t>Extent: All of Life (Rom. 12:1)</w:t>
      </w:r>
    </w:p>
    <w:p w:rsidR="00310EF1" w:rsidRPr="00310EF1" w:rsidRDefault="00310EF1" w:rsidP="00310EF1">
      <w:pPr>
        <w:rPr>
          <w:noProof w:val="0"/>
        </w:rPr>
      </w:pPr>
    </w:p>
    <w:p w:rsidR="00310EF1" w:rsidRPr="00310EF1" w:rsidRDefault="00310EF1" w:rsidP="00310EF1">
      <w:pPr>
        <w:rPr>
          <w:noProof w:val="0"/>
        </w:rPr>
      </w:pPr>
      <w:r w:rsidRPr="00310EF1">
        <w:rPr>
          <w:b/>
          <w:noProof w:val="0"/>
        </w:rPr>
        <w:t>II. Faithfulness Brings Freedom</w:t>
      </w:r>
    </w:p>
    <w:p w:rsidR="00310EF1" w:rsidRPr="00310EF1" w:rsidRDefault="00310EF1" w:rsidP="00310EF1">
      <w:pPr>
        <w:rPr>
          <w:noProof w:val="0"/>
        </w:rPr>
      </w:pPr>
    </w:p>
    <w:p w:rsidR="00310EF1" w:rsidRPr="00310EF1" w:rsidRDefault="00310EF1" w:rsidP="00310EF1">
      <w:pPr>
        <w:rPr>
          <w:noProof w:val="0"/>
        </w:rPr>
      </w:pPr>
      <w:r w:rsidRPr="00310EF1">
        <w:rPr>
          <w:noProof w:val="0"/>
        </w:rPr>
        <w:t>Two types of decision-making</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155"/>
        <w:gridCol w:w="2070"/>
        <w:gridCol w:w="2335"/>
      </w:tblGrid>
      <w:tr w:rsidR="00310EF1" w:rsidRPr="00310EF1" w:rsidTr="00310EF1">
        <w:tc>
          <w:tcPr>
            <w:tcW w:w="2155" w:type="dxa"/>
          </w:tcPr>
          <w:p w:rsidR="00310EF1" w:rsidRPr="00310EF1" w:rsidRDefault="00310EF1" w:rsidP="00310EF1">
            <w:pPr>
              <w:rPr>
                <w:noProof w:val="0"/>
              </w:rPr>
            </w:pPr>
          </w:p>
        </w:tc>
        <w:tc>
          <w:tcPr>
            <w:tcW w:w="2070" w:type="dxa"/>
          </w:tcPr>
          <w:p w:rsidR="00310EF1" w:rsidRPr="00310EF1" w:rsidRDefault="00310EF1" w:rsidP="00310EF1">
            <w:pPr>
              <w:rPr>
                <w:b/>
                <w:noProof w:val="0"/>
              </w:rPr>
            </w:pPr>
            <w:r w:rsidRPr="00310EF1">
              <w:rPr>
                <w:b/>
                <w:noProof w:val="0"/>
              </w:rPr>
              <w:t>Outcome-focused</w:t>
            </w:r>
          </w:p>
        </w:tc>
        <w:tc>
          <w:tcPr>
            <w:tcW w:w="2335" w:type="dxa"/>
          </w:tcPr>
          <w:p w:rsidR="00310EF1" w:rsidRPr="00310EF1" w:rsidRDefault="00310EF1" w:rsidP="00310EF1">
            <w:pPr>
              <w:rPr>
                <w:b/>
                <w:noProof w:val="0"/>
              </w:rPr>
            </w:pPr>
            <w:r w:rsidRPr="00310EF1">
              <w:rPr>
                <w:b/>
                <w:noProof w:val="0"/>
              </w:rPr>
              <w:t>Faithfulness-focused</w:t>
            </w:r>
          </w:p>
        </w:tc>
      </w:tr>
      <w:tr w:rsidR="00310EF1" w:rsidRPr="00310EF1" w:rsidTr="00310EF1">
        <w:tc>
          <w:tcPr>
            <w:tcW w:w="2155" w:type="dxa"/>
          </w:tcPr>
          <w:p w:rsidR="00310EF1" w:rsidRPr="00310EF1" w:rsidRDefault="00310EF1" w:rsidP="00310EF1">
            <w:pPr>
              <w:rPr>
                <w:b/>
                <w:noProof w:val="0"/>
              </w:rPr>
            </w:pPr>
            <w:proofErr w:type="gramStart"/>
            <w:r w:rsidRPr="00310EF1">
              <w:rPr>
                <w:b/>
                <w:noProof w:val="0"/>
              </w:rPr>
              <w:t>Who</w:t>
            </w:r>
            <w:proofErr w:type="gramEnd"/>
            <w:r w:rsidRPr="00310EF1">
              <w:rPr>
                <w:b/>
                <w:noProof w:val="0"/>
              </w:rPr>
              <w:t xml:space="preserve"> do we trust?</w:t>
            </w:r>
          </w:p>
        </w:tc>
        <w:tc>
          <w:tcPr>
            <w:tcW w:w="2070" w:type="dxa"/>
          </w:tcPr>
          <w:p w:rsidR="00310EF1" w:rsidRPr="00310EF1" w:rsidRDefault="00310EF1" w:rsidP="00310EF1">
            <w:pPr>
              <w:rPr>
                <w:noProof w:val="0"/>
              </w:rPr>
            </w:pPr>
            <w:r w:rsidRPr="00310EF1">
              <w:rPr>
                <w:noProof w:val="0"/>
              </w:rPr>
              <w:t>Ourselves</w:t>
            </w:r>
          </w:p>
        </w:tc>
        <w:tc>
          <w:tcPr>
            <w:tcW w:w="2335" w:type="dxa"/>
          </w:tcPr>
          <w:p w:rsidR="00310EF1" w:rsidRPr="00310EF1" w:rsidRDefault="00310EF1" w:rsidP="00310EF1">
            <w:pPr>
              <w:rPr>
                <w:noProof w:val="0"/>
              </w:rPr>
            </w:pPr>
            <w:r w:rsidRPr="00310EF1">
              <w:rPr>
                <w:noProof w:val="0"/>
              </w:rPr>
              <w:t>God</w:t>
            </w:r>
          </w:p>
        </w:tc>
      </w:tr>
      <w:tr w:rsidR="00310EF1" w:rsidRPr="00310EF1" w:rsidTr="00310EF1">
        <w:tc>
          <w:tcPr>
            <w:tcW w:w="2155" w:type="dxa"/>
          </w:tcPr>
          <w:p w:rsidR="00310EF1" w:rsidRPr="00310EF1" w:rsidRDefault="00310EF1" w:rsidP="00310EF1">
            <w:pPr>
              <w:rPr>
                <w:b/>
                <w:noProof w:val="0"/>
              </w:rPr>
            </w:pPr>
            <w:r w:rsidRPr="00310EF1">
              <w:rPr>
                <w:b/>
                <w:noProof w:val="0"/>
              </w:rPr>
              <w:t>Who gets credit?</w:t>
            </w:r>
          </w:p>
        </w:tc>
        <w:tc>
          <w:tcPr>
            <w:tcW w:w="2070" w:type="dxa"/>
          </w:tcPr>
          <w:p w:rsidR="00310EF1" w:rsidRPr="00310EF1" w:rsidRDefault="00310EF1" w:rsidP="00310EF1">
            <w:pPr>
              <w:rPr>
                <w:noProof w:val="0"/>
              </w:rPr>
            </w:pPr>
            <w:r w:rsidRPr="00310EF1">
              <w:rPr>
                <w:noProof w:val="0"/>
              </w:rPr>
              <w:t>Ourselves</w:t>
            </w:r>
          </w:p>
        </w:tc>
        <w:tc>
          <w:tcPr>
            <w:tcW w:w="2335" w:type="dxa"/>
          </w:tcPr>
          <w:p w:rsidR="00310EF1" w:rsidRPr="00310EF1" w:rsidRDefault="00310EF1" w:rsidP="00310EF1">
            <w:pPr>
              <w:rPr>
                <w:noProof w:val="0"/>
              </w:rPr>
            </w:pPr>
            <w:r w:rsidRPr="00310EF1">
              <w:rPr>
                <w:noProof w:val="0"/>
              </w:rPr>
              <w:t>God</w:t>
            </w:r>
          </w:p>
        </w:tc>
      </w:tr>
      <w:tr w:rsidR="00310EF1" w:rsidRPr="00310EF1" w:rsidTr="00310EF1">
        <w:tc>
          <w:tcPr>
            <w:tcW w:w="2155" w:type="dxa"/>
          </w:tcPr>
          <w:p w:rsidR="00310EF1" w:rsidRPr="00310EF1" w:rsidRDefault="00310EF1" w:rsidP="00310EF1">
            <w:pPr>
              <w:rPr>
                <w:b/>
                <w:noProof w:val="0"/>
              </w:rPr>
            </w:pPr>
            <w:r w:rsidRPr="00310EF1">
              <w:rPr>
                <w:b/>
                <w:noProof w:val="0"/>
              </w:rPr>
              <w:t>Success is…</w:t>
            </w:r>
          </w:p>
        </w:tc>
        <w:tc>
          <w:tcPr>
            <w:tcW w:w="2070" w:type="dxa"/>
          </w:tcPr>
          <w:p w:rsidR="00310EF1" w:rsidRPr="00310EF1" w:rsidRDefault="00310EF1" w:rsidP="00310EF1">
            <w:pPr>
              <w:rPr>
                <w:noProof w:val="0"/>
              </w:rPr>
            </w:pPr>
            <w:r w:rsidRPr="00310EF1">
              <w:rPr>
                <w:noProof w:val="0"/>
              </w:rPr>
              <w:t>Clearly visible</w:t>
            </w:r>
          </w:p>
        </w:tc>
        <w:tc>
          <w:tcPr>
            <w:tcW w:w="2335" w:type="dxa"/>
          </w:tcPr>
          <w:p w:rsidR="00310EF1" w:rsidRPr="00310EF1" w:rsidRDefault="00310EF1" w:rsidP="00310EF1">
            <w:pPr>
              <w:rPr>
                <w:noProof w:val="0"/>
              </w:rPr>
            </w:pPr>
            <w:r w:rsidRPr="00310EF1">
              <w:rPr>
                <w:noProof w:val="0"/>
              </w:rPr>
              <w:t>Often invisible</w:t>
            </w:r>
          </w:p>
        </w:tc>
      </w:tr>
    </w:tbl>
    <w:p w:rsidR="00310EF1" w:rsidRPr="00310EF1" w:rsidRDefault="00310EF1" w:rsidP="00310EF1">
      <w:pPr>
        <w:rPr>
          <w:noProof w:val="0"/>
        </w:rPr>
      </w:pPr>
    </w:p>
    <w:p w:rsidR="00310EF1" w:rsidRPr="00310EF1" w:rsidRDefault="00310EF1" w:rsidP="00310EF1">
      <w:pPr>
        <w:rPr>
          <w:noProof w:val="0"/>
        </w:rPr>
      </w:pPr>
    </w:p>
    <w:p w:rsidR="00310EF1" w:rsidRPr="00310EF1" w:rsidRDefault="00310EF1" w:rsidP="00310EF1">
      <w:pPr>
        <w:rPr>
          <w:noProof w:val="0"/>
        </w:rPr>
      </w:pPr>
      <w:r w:rsidRPr="00310EF1">
        <w:rPr>
          <w:noProof w:val="0"/>
        </w:rPr>
        <w:t>Three freedoms from Faithfulness-</w:t>
      </w:r>
      <w:bookmarkStart w:id="0" w:name="_GoBack"/>
      <w:bookmarkEnd w:id="0"/>
      <w:r w:rsidRPr="00310EF1">
        <w:rPr>
          <w:noProof w:val="0"/>
        </w:rPr>
        <w:t>Focused Decision-Making</w:t>
      </w:r>
    </w:p>
    <w:p w:rsidR="00310EF1" w:rsidRPr="00310EF1" w:rsidRDefault="00310EF1" w:rsidP="00310EF1">
      <w:pPr>
        <w:rPr>
          <w:noProof w:val="0"/>
        </w:rPr>
      </w:pPr>
    </w:p>
    <w:p w:rsidR="00310EF1" w:rsidRPr="00310EF1" w:rsidRDefault="00310EF1" w:rsidP="00310EF1">
      <w:pPr>
        <w:rPr>
          <w:noProof w:val="0"/>
        </w:rPr>
      </w:pPr>
      <w:r w:rsidRPr="00310EF1">
        <w:rPr>
          <w:noProof w:val="0"/>
        </w:rPr>
        <w:t>#1: Freedom from perfectionism</w:t>
      </w:r>
    </w:p>
    <w:p w:rsidR="00310EF1" w:rsidRPr="00310EF1" w:rsidRDefault="00310EF1" w:rsidP="00310EF1">
      <w:pPr>
        <w:rPr>
          <w:noProof w:val="0"/>
        </w:rPr>
      </w:pPr>
    </w:p>
    <w:p w:rsidR="00310EF1" w:rsidRPr="00310EF1" w:rsidRDefault="00310EF1" w:rsidP="00310EF1">
      <w:pPr>
        <w:rPr>
          <w:noProof w:val="0"/>
        </w:rPr>
      </w:pPr>
    </w:p>
    <w:p w:rsidR="00310EF1" w:rsidRPr="00310EF1" w:rsidRDefault="00310EF1" w:rsidP="00310EF1">
      <w:pPr>
        <w:rPr>
          <w:noProof w:val="0"/>
        </w:rPr>
      </w:pPr>
    </w:p>
    <w:p w:rsidR="00310EF1" w:rsidRPr="00310EF1" w:rsidRDefault="00310EF1" w:rsidP="00310EF1">
      <w:pPr>
        <w:rPr>
          <w:noProof w:val="0"/>
        </w:rPr>
      </w:pPr>
    </w:p>
    <w:p w:rsidR="00310EF1" w:rsidRPr="00310EF1" w:rsidRDefault="00310EF1" w:rsidP="00310EF1">
      <w:pPr>
        <w:rPr>
          <w:noProof w:val="0"/>
        </w:rPr>
      </w:pPr>
    </w:p>
    <w:p w:rsidR="00310EF1" w:rsidRPr="00310EF1" w:rsidRDefault="00310EF1" w:rsidP="00310EF1">
      <w:pPr>
        <w:rPr>
          <w:noProof w:val="0"/>
        </w:rPr>
      </w:pPr>
      <w:r w:rsidRPr="00310EF1">
        <w:rPr>
          <w:noProof w:val="0"/>
        </w:rPr>
        <w:t>#2: Freedom from unnecessary regret</w:t>
      </w:r>
    </w:p>
    <w:p w:rsidR="00310EF1" w:rsidRPr="00310EF1" w:rsidRDefault="00310EF1" w:rsidP="00310EF1">
      <w:pPr>
        <w:rPr>
          <w:noProof w:val="0"/>
        </w:rPr>
      </w:pPr>
    </w:p>
    <w:p w:rsidR="00310EF1" w:rsidRPr="00310EF1" w:rsidRDefault="00310EF1" w:rsidP="00310EF1">
      <w:pPr>
        <w:rPr>
          <w:noProof w:val="0"/>
        </w:rPr>
      </w:pPr>
    </w:p>
    <w:p w:rsidR="00310EF1" w:rsidRPr="00310EF1" w:rsidRDefault="00310EF1" w:rsidP="00310EF1">
      <w:pPr>
        <w:rPr>
          <w:noProof w:val="0"/>
        </w:rPr>
      </w:pPr>
    </w:p>
    <w:p w:rsidR="00310EF1" w:rsidRPr="00310EF1" w:rsidRDefault="00310EF1" w:rsidP="00310EF1">
      <w:pPr>
        <w:rPr>
          <w:noProof w:val="0"/>
        </w:rPr>
      </w:pPr>
    </w:p>
    <w:p w:rsidR="00310EF1" w:rsidRPr="00310EF1" w:rsidRDefault="00310EF1" w:rsidP="00310EF1">
      <w:pPr>
        <w:rPr>
          <w:noProof w:val="0"/>
        </w:rPr>
      </w:pPr>
    </w:p>
    <w:p w:rsidR="00310EF1" w:rsidRPr="00310EF1" w:rsidRDefault="00310EF1" w:rsidP="00310EF1">
      <w:pPr>
        <w:rPr>
          <w:noProof w:val="0"/>
        </w:rPr>
      </w:pPr>
      <w:r w:rsidRPr="00310EF1">
        <w:rPr>
          <w:noProof w:val="0"/>
        </w:rPr>
        <w:t>#3: Freedom from pride</w:t>
      </w:r>
    </w:p>
    <w:sectPr w:rsidR="00310EF1" w:rsidRPr="00310EF1">
      <w:pgSz w:w="15840" w:h="12240" w:orient="landscape"/>
      <w:pgMar w:top="864" w:right="720" w:bottom="864" w:left="1080" w:header="720" w:footer="720" w:gutter="0"/>
      <w:cols w:num="2" w:space="9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E921B9"/>
    <w:multiLevelType w:val="hybridMultilevel"/>
    <w:tmpl w:val="BDD2A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2213B"/>
    <w:multiLevelType w:val="hybridMultilevel"/>
    <w:tmpl w:val="2806C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3948B8"/>
    <w:multiLevelType w:val="hybridMultilevel"/>
    <w:tmpl w:val="545EFA8A"/>
    <w:lvl w:ilvl="0" w:tplc="D534B3E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C6520F0"/>
    <w:multiLevelType w:val="hybridMultilevel"/>
    <w:tmpl w:val="8F842F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32715A3"/>
    <w:multiLevelType w:val="hybridMultilevel"/>
    <w:tmpl w:val="663CA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2D422C"/>
    <w:multiLevelType w:val="hybridMultilevel"/>
    <w:tmpl w:val="1A021D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42F"/>
    <w:rsid w:val="000E242F"/>
    <w:rsid w:val="000F2612"/>
    <w:rsid w:val="00256CD0"/>
    <w:rsid w:val="00310EF1"/>
    <w:rsid w:val="004048C0"/>
    <w:rsid w:val="00573AAB"/>
    <w:rsid w:val="00B11EC2"/>
    <w:rsid w:val="00C40FAD"/>
    <w:rsid w:val="00DA068A"/>
    <w:rsid w:val="00F20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chartTrackingRefBased/>
  <w15:docId w15:val="{E18B35DB-4623-4F56-A818-43F9AF674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szCs w:val="28"/>
      <w:u w:val="single"/>
    </w:rPr>
  </w:style>
  <w:style w:type="paragraph" w:styleId="Heading3">
    <w:name w:val="heading 3"/>
    <w:basedOn w:val="Normal"/>
    <w:next w:val="Normal"/>
    <w:qFormat/>
    <w:pPr>
      <w:keepNext/>
      <w:outlineLvl w:val="2"/>
    </w:pPr>
    <w:rPr>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72"/>
    <w:qFormat/>
    <w:rsid w:val="00256CD0"/>
    <w:pPr>
      <w:ind w:left="720"/>
      <w:contextualSpacing/>
    </w:pPr>
  </w:style>
  <w:style w:type="paragraph" w:styleId="NormalWeb">
    <w:name w:val="Normal (Web)"/>
    <w:basedOn w:val="Normal"/>
    <w:semiHidden/>
    <w:rsid w:val="00256CD0"/>
    <w:pPr>
      <w:spacing w:before="100" w:beforeAutospacing="1" w:after="100" w:afterAutospacing="1"/>
    </w:pPr>
    <w:rPr>
      <w:noProof w:val="0"/>
    </w:rPr>
  </w:style>
  <w:style w:type="table" w:styleId="TableGrid">
    <w:name w:val="Table Grid"/>
    <w:basedOn w:val="TableNormal"/>
    <w:uiPriority w:val="59"/>
    <w:rsid w:val="0031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0E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155648">
      <w:bodyDiv w:val="1"/>
      <w:marLeft w:val="0"/>
      <w:marRight w:val="0"/>
      <w:marTop w:val="0"/>
      <w:marBottom w:val="0"/>
      <w:divBdr>
        <w:top w:val="none" w:sz="0" w:space="0" w:color="auto"/>
        <w:left w:val="none" w:sz="0" w:space="0" w:color="auto"/>
        <w:bottom w:val="none" w:sz="0" w:space="0" w:color="auto"/>
        <w:right w:val="none" w:sz="0" w:space="0" w:color="auto"/>
      </w:divBdr>
    </w:div>
    <w:div w:id="1076707567">
      <w:bodyDiv w:val="1"/>
      <w:marLeft w:val="0"/>
      <w:marRight w:val="0"/>
      <w:marTop w:val="0"/>
      <w:marBottom w:val="0"/>
      <w:divBdr>
        <w:top w:val="none" w:sz="0" w:space="0" w:color="auto"/>
        <w:left w:val="none" w:sz="0" w:space="0" w:color="auto"/>
        <w:bottom w:val="none" w:sz="0" w:space="0" w:color="auto"/>
        <w:right w:val="none" w:sz="0" w:space="0" w:color="auto"/>
      </w:divBdr>
    </w:div>
    <w:div w:id="1920557415">
      <w:bodyDiv w:val="1"/>
      <w:marLeft w:val="0"/>
      <w:marRight w:val="0"/>
      <w:marTop w:val="0"/>
      <w:marBottom w:val="0"/>
      <w:divBdr>
        <w:top w:val="none" w:sz="0" w:space="0" w:color="auto"/>
        <w:left w:val="none" w:sz="0" w:space="0" w:color="auto"/>
        <w:bottom w:val="none" w:sz="0" w:space="0" w:color="auto"/>
        <w:right w:val="none" w:sz="0" w:space="0" w:color="auto"/>
      </w:divBdr>
    </w:div>
    <w:div w:id="19830019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Romans 8:32</vt:lpstr>
    </vt:vector>
  </TitlesOfParts>
  <Company>Capitol Hill Baptist Church</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Romans 8:32</dc:title>
  <dc:subject/>
  <dc:creator>mike</dc:creator>
  <cp:keywords/>
  <dc:description/>
  <cp:lastModifiedBy>Jamie Dunlop</cp:lastModifiedBy>
  <cp:revision>4</cp:revision>
  <dcterms:created xsi:type="dcterms:W3CDTF">2015-06-14T19:41:00Z</dcterms:created>
  <dcterms:modified xsi:type="dcterms:W3CDTF">2015-06-14T19:59:00Z</dcterms:modified>
</cp:coreProperties>
</file>