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8A" w:rsidRPr="00C73A20" w:rsidRDefault="00532C8A" w:rsidP="00532C8A">
      <w:pPr>
        <w:pStyle w:val="BodyText"/>
        <w:ind w:right="-446"/>
        <w:rPr>
          <w:b/>
          <w:smallCaps/>
          <w:szCs w:val="24"/>
        </w:rPr>
      </w:pPr>
      <w:r w:rsidRPr="00C73A20">
        <w:rPr>
          <w:b/>
          <w:smallCaps/>
          <w:szCs w:val="24"/>
        </w:rPr>
        <w:t xml:space="preserve">4. </w:t>
      </w:r>
      <w:r w:rsidRPr="00C73A20">
        <w:rPr>
          <w:b/>
          <w:smallCaps/>
          <w:szCs w:val="24"/>
        </w:rPr>
        <w:tab/>
        <w:t xml:space="preserve">The Providence of Kingdom Expansion: </w:t>
      </w:r>
    </w:p>
    <w:p w:rsidR="00532C8A" w:rsidRPr="00C73A20" w:rsidRDefault="00532C8A" w:rsidP="00532C8A">
      <w:pPr>
        <w:pStyle w:val="BodyText"/>
        <w:ind w:right="-446" w:firstLine="720"/>
        <w:rPr>
          <w:b/>
          <w:smallCaps/>
          <w:szCs w:val="24"/>
        </w:rPr>
      </w:pPr>
      <w:r w:rsidRPr="00C73A20">
        <w:rPr>
          <w:b/>
          <w:i/>
          <w:smallCaps/>
          <w:szCs w:val="24"/>
        </w:rPr>
        <w:t>The Sovereign God</w:t>
      </w:r>
    </w:p>
    <w:p w:rsidR="002D2968" w:rsidRPr="00C73A20" w:rsidRDefault="002D2968" w:rsidP="002D2968">
      <w:pPr>
        <w:rPr>
          <w:rFonts w:ascii="Times New Roman" w:hAnsi="Times New Roman"/>
          <w:sz w:val="24"/>
          <w:szCs w:val="24"/>
        </w:rPr>
      </w:pPr>
    </w:p>
    <w:p w:rsidR="00532C8A" w:rsidRPr="00C73A20" w:rsidRDefault="00532C8A" w:rsidP="002D2968">
      <w:pPr>
        <w:rPr>
          <w:rFonts w:ascii="Times New Roman" w:hAnsi="Times New Roman"/>
          <w:sz w:val="24"/>
          <w:szCs w:val="24"/>
        </w:rPr>
      </w:pPr>
    </w:p>
    <w:p w:rsidR="00532C8A" w:rsidRPr="00C73A20" w:rsidRDefault="00532C8A" w:rsidP="002D2968">
      <w:pPr>
        <w:rPr>
          <w:rFonts w:ascii="Times New Roman" w:hAnsi="Times New Roman"/>
          <w:sz w:val="24"/>
          <w:szCs w:val="24"/>
        </w:rPr>
      </w:pPr>
    </w:p>
    <w:p w:rsidR="00532C8A" w:rsidRPr="00C73A20" w:rsidRDefault="00532C8A" w:rsidP="00532C8A">
      <w:pPr>
        <w:pStyle w:val="BodyText"/>
        <w:numPr>
          <w:ilvl w:val="0"/>
          <w:numId w:val="14"/>
        </w:numPr>
        <w:ind w:right="-450"/>
        <w:rPr>
          <w:szCs w:val="24"/>
          <w:u w:val="single"/>
        </w:rPr>
      </w:pPr>
      <w:r w:rsidRPr="00C73A20">
        <w:rPr>
          <w:szCs w:val="24"/>
        </w:rPr>
        <w:t>Acts 5:34-39</w:t>
      </w:r>
    </w:p>
    <w:p w:rsidR="00532C8A" w:rsidRPr="00C73A20" w:rsidRDefault="00532C8A" w:rsidP="00532C8A">
      <w:pPr>
        <w:pStyle w:val="BodyText"/>
        <w:ind w:right="-450"/>
        <w:rPr>
          <w:szCs w:val="24"/>
        </w:rPr>
      </w:pPr>
    </w:p>
    <w:p w:rsidR="00532C8A" w:rsidRPr="00C73A20" w:rsidRDefault="00532C8A" w:rsidP="00532C8A">
      <w:pPr>
        <w:pStyle w:val="BodyText"/>
        <w:ind w:right="-450"/>
        <w:rPr>
          <w:szCs w:val="24"/>
        </w:rPr>
      </w:pPr>
    </w:p>
    <w:p w:rsidR="00532C8A" w:rsidRPr="00C73A20" w:rsidRDefault="00532C8A" w:rsidP="00532C8A">
      <w:pPr>
        <w:pStyle w:val="BodyText"/>
        <w:ind w:right="-450"/>
        <w:rPr>
          <w:szCs w:val="24"/>
        </w:rPr>
      </w:pPr>
    </w:p>
    <w:p w:rsidR="00532C8A" w:rsidRPr="00C73A20" w:rsidRDefault="00532C8A" w:rsidP="00532C8A">
      <w:pPr>
        <w:pStyle w:val="BodyText"/>
        <w:ind w:right="-450"/>
        <w:rPr>
          <w:szCs w:val="24"/>
          <w:u w:val="single"/>
        </w:rPr>
      </w:pPr>
    </w:p>
    <w:p w:rsidR="00532C8A" w:rsidRPr="00C73A20" w:rsidRDefault="00532C8A" w:rsidP="00532C8A">
      <w:pPr>
        <w:pStyle w:val="BodyText"/>
        <w:numPr>
          <w:ilvl w:val="0"/>
          <w:numId w:val="14"/>
        </w:numPr>
        <w:ind w:right="-450"/>
        <w:rPr>
          <w:szCs w:val="24"/>
          <w:u w:val="single"/>
        </w:rPr>
      </w:pPr>
      <w:r w:rsidRPr="00C73A20">
        <w:rPr>
          <w:szCs w:val="24"/>
        </w:rPr>
        <w:t>Old Testament Prophecy Fulfilled:</w:t>
      </w:r>
    </w:p>
    <w:p w:rsidR="00532C8A" w:rsidRPr="00C73A20" w:rsidRDefault="00532C8A" w:rsidP="00532C8A">
      <w:pPr>
        <w:pStyle w:val="BodyText"/>
        <w:ind w:right="-450"/>
        <w:rPr>
          <w:szCs w:val="24"/>
          <w:u w:val="single"/>
        </w:rPr>
      </w:pPr>
    </w:p>
    <w:p w:rsidR="00532C8A" w:rsidRPr="00C73A20" w:rsidRDefault="00532C8A" w:rsidP="00532C8A">
      <w:pPr>
        <w:pStyle w:val="BodyText"/>
        <w:numPr>
          <w:ilvl w:val="1"/>
          <w:numId w:val="14"/>
        </w:numPr>
        <w:ind w:right="-450"/>
        <w:rPr>
          <w:szCs w:val="24"/>
          <w:u w:val="single"/>
        </w:rPr>
      </w:pPr>
      <w:r w:rsidRPr="00C73A20">
        <w:rPr>
          <w:szCs w:val="24"/>
        </w:rPr>
        <w:t xml:space="preserve">Psalm 109:8 </w:t>
      </w:r>
      <w:r w:rsidRPr="00C73A20">
        <w:rPr>
          <w:szCs w:val="24"/>
        </w:rPr>
        <w:sym w:font="Wingdings" w:char="F0E0"/>
      </w:r>
      <w:r w:rsidRPr="00C73A20">
        <w:rPr>
          <w:szCs w:val="24"/>
        </w:rPr>
        <w:t xml:space="preserve"> Acts 1:16-20</w:t>
      </w:r>
    </w:p>
    <w:p w:rsidR="00532C8A" w:rsidRPr="00C73A20" w:rsidRDefault="00532C8A" w:rsidP="00532C8A">
      <w:pPr>
        <w:pStyle w:val="BodyText"/>
        <w:ind w:left="1440" w:right="-450"/>
        <w:rPr>
          <w:szCs w:val="24"/>
          <w:u w:val="single"/>
        </w:rPr>
      </w:pPr>
    </w:p>
    <w:p w:rsidR="00532C8A" w:rsidRPr="00C73A20" w:rsidRDefault="00532C8A" w:rsidP="00532C8A">
      <w:pPr>
        <w:pStyle w:val="BodyText"/>
        <w:numPr>
          <w:ilvl w:val="1"/>
          <w:numId w:val="14"/>
        </w:numPr>
        <w:ind w:right="-450"/>
        <w:rPr>
          <w:szCs w:val="24"/>
          <w:u w:val="single"/>
        </w:rPr>
      </w:pPr>
      <w:r w:rsidRPr="00C73A20">
        <w:rPr>
          <w:szCs w:val="24"/>
        </w:rPr>
        <w:t xml:space="preserve">Joel 2:28-32 </w:t>
      </w:r>
      <w:r w:rsidRPr="00C73A20">
        <w:rPr>
          <w:szCs w:val="24"/>
        </w:rPr>
        <w:sym w:font="Wingdings" w:char="F0E0"/>
      </w:r>
      <w:r w:rsidRPr="00C73A20">
        <w:rPr>
          <w:szCs w:val="24"/>
        </w:rPr>
        <w:t xml:space="preserve"> Acts 2:16-21</w:t>
      </w:r>
    </w:p>
    <w:p w:rsidR="00532C8A" w:rsidRPr="00C73A20" w:rsidRDefault="00532C8A" w:rsidP="00532C8A">
      <w:pPr>
        <w:pStyle w:val="BodyText"/>
        <w:ind w:left="1440" w:right="-450"/>
        <w:rPr>
          <w:szCs w:val="24"/>
          <w:u w:val="single"/>
        </w:rPr>
      </w:pPr>
    </w:p>
    <w:p w:rsidR="00532C8A" w:rsidRPr="00C73A20" w:rsidRDefault="00532C8A" w:rsidP="00532C8A">
      <w:pPr>
        <w:pStyle w:val="BodyText"/>
        <w:numPr>
          <w:ilvl w:val="1"/>
          <w:numId w:val="14"/>
        </w:numPr>
        <w:ind w:right="-450"/>
        <w:rPr>
          <w:szCs w:val="24"/>
          <w:u w:val="single"/>
        </w:rPr>
      </w:pPr>
      <w:r w:rsidRPr="00C73A20">
        <w:rPr>
          <w:szCs w:val="24"/>
        </w:rPr>
        <w:t xml:space="preserve">Isaiah 49:6 </w:t>
      </w:r>
      <w:r w:rsidRPr="00C73A20">
        <w:rPr>
          <w:szCs w:val="24"/>
        </w:rPr>
        <w:sym w:font="Wingdings" w:char="F0E0"/>
      </w:r>
      <w:r w:rsidRPr="00C73A20">
        <w:rPr>
          <w:szCs w:val="24"/>
        </w:rPr>
        <w:t xml:space="preserve"> Acts 13:46-47</w:t>
      </w:r>
    </w:p>
    <w:p w:rsidR="00532C8A" w:rsidRPr="00C73A20" w:rsidRDefault="00532C8A" w:rsidP="00532C8A">
      <w:pPr>
        <w:pStyle w:val="BodyText"/>
        <w:ind w:right="-450"/>
        <w:rPr>
          <w:szCs w:val="24"/>
          <w:u w:val="single"/>
        </w:rPr>
      </w:pPr>
    </w:p>
    <w:p w:rsidR="00532C8A" w:rsidRPr="00C73A20" w:rsidRDefault="00532C8A" w:rsidP="00532C8A">
      <w:pPr>
        <w:pStyle w:val="BodyText"/>
        <w:ind w:right="-450"/>
        <w:rPr>
          <w:szCs w:val="24"/>
          <w:u w:val="single"/>
        </w:rPr>
      </w:pPr>
    </w:p>
    <w:p w:rsidR="00532C8A" w:rsidRPr="00C73A20" w:rsidRDefault="00532C8A" w:rsidP="00532C8A">
      <w:pPr>
        <w:pStyle w:val="BodyText"/>
        <w:ind w:right="-450"/>
        <w:rPr>
          <w:szCs w:val="24"/>
          <w:u w:val="single"/>
        </w:rPr>
      </w:pPr>
    </w:p>
    <w:p w:rsidR="00532C8A" w:rsidRPr="00C73A20" w:rsidRDefault="00532C8A" w:rsidP="00532C8A">
      <w:pPr>
        <w:pStyle w:val="BodyText"/>
        <w:ind w:right="-450"/>
        <w:rPr>
          <w:szCs w:val="24"/>
          <w:u w:val="single"/>
        </w:rPr>
      </w:pPr>
    </w:p>
    <w:p w:rsidR="00532C8A" w:rsidRPr="00C73A20" w:rsidRDefault="00532C8A" w:rsidP="00532C8A">
      <w:pPr>
        <w:pStyle w:val="BodyText"/>
        <w:numPr>
          <w:ilvl w:val="0"/>
          <w:numId w:val="14"/>
        </w:numPr>
        <w:ind w:right="-450"/>
        <w:rPr>
          <w:szCs w:val="24"/>
          <w:u w:val="single"/>
        </w:rPr>
      </w:pPr>
      <w:r w:rsidRPr="00C73A20">
        <w:rPr>
          <w:szCs w:val="24"/>
        </w:rPr>
        <w:t>Acts 4:24-29</w:t>
      </w:r>
    </w:p>
    <w:p w:rsidR="006C1CF0" w:rsidRPr="00C73A20" w:rsidRDefault="006C1CF0" w:rsidP="004447A9">
      <w:pPr>
        <w:rPr>
          <w:rFonts w:ascii="Times New Roman" w:hAnsi="Times New Roman"/>
          <w:sz w:val="24"/>
          <w:szCs w:val="24"/>
        </w:rPr>
      </w:pPr>
    </w:p>
    <w:p w:rsidR="006C1CF0" w:rsidRPr="00C73A20" w:rsidRDefault="006C1CF0" w:rsidP="004447A9">
      <w:pPr>
        <w:rPr>
          <w:rFonts w:ascii="Times New Roman" w:hAnsi="Times New Roman"/>
          <w:sz w:val="24"/>
          <w:szCs w:val="24"/>
        </w:rPr>
      </w:pPr>
    </w:p>
    <w:p w:rsidR="006C1CF0" w:rsidRPr="00C73A20" w:rsidRDefault="006C1CF0" w:rsidP="004447A9">
      <w:pPr>
        <w:rPr>
          <w:rFonts w:ascii="Times New Roman" w:hAnsi="Times New Roman"/>
          <w:sz w:val="24"/>
          <w:szCs w:val="24"/>
        </w:rPr>
      </w:pPr>
    </w:p>
    <w:p w:rsidR="004447A9" w:rsidRPr="00C73A20" w:rsidRDefault="004447A9" w:rsidP="004447A9">
      <w:pPr>
        <w:rPr>
          <w:rFonts w:ascii="Times New Roman" w:hAnsi="Times New Roman"/>
          <w:sz w:val="24"/>
          <w:szCs w:val="24"/>
        </w:rPr>
      </w:pPr>
    </w:p>
    <w:p w:rsidR="004447A9" w:rsidRPr="00C73A20" w:rsidRDefault="004447A9" w:rsidP="00532C8A">
      <w:pPr>
        <w:ind w:left="720"/>
        <w:rPr>
          <w:rFonts w:ascii="Times New Roman" w:hAnsi="Times New Roman"/>
          <w:sz w:val="24"/>
          <w:szCs w:val="24"/>
        </w:rPr>
      </w:pPr>
    </w:p>
    <w:p w:rsidR="004447A9" w:rsidRPr="00C73A20" w:rsidRDefault="004447A9" w:rsidP="004447A9">
      <w:pPr>
        <w:rPr>
          <w:rFonts w:ascii="Times New Roman" w:hAnsi="Times New Roman"/>
          <w:sz w:val="24"/>
          <w:szCs w:val="24"/>
        </w:rPr>
      </w:pPr>
    </w:p>
    <w:p w:rsidR="004447A9" w:rsidRPr="00C73A20" w:rsidRDefault="004447A9" w:rsidP="004447A9">
      <w:pPr>
        <w:pStyle w:val="BodyText"/>
        <w:rPr>
          <w:szCs w:val="24"/>
        </w:rPr>
      </w:pPr>
    </w:p>
    <w:p w:rsidR="00532C8A" w:rsidRPr="00C73A20" w:rsidRDefault="00532C8A" w:rsidP="003B6FDF">
      <w:pPr>
        <w:pStyle w:val="BodyText"/>
        <w:rPr>
          <w:szCs w:val="24"/>
        </w:rPr>
      </w:pPr>
    </w:p>
    <w:p w:rsidR="00532C8A" w:rsidRPr="00C73A20" w:rsidRDefault="00532C8A" w:rsidP="003B6FDF">
      <w:pPr>
        <w:pStyle w:val="BodyText"/>
        <w:rPr>
          <w:szCs w:val="24"/>
        </w:rPr>
      </w:pPr>
    </w:p>
    <w:p w:rsidR="00532C8A" w:rsidRPr="00C73A20" w:rsidRDefault="00532C8A" w:rsidP="00532C8A">
      <w:pPr>
        <w:pStyle w:val="BodyText"/>
        <w:ind w:right="-446"/>
        <w:rPr>
          <w:b/>
          <w:smallCaps/>
          <w:szCs w:val="24"/>
        </w:rPr>
      </w:pPr>
      <w:r w:rsidRPr="00C73A20">
        <w:rPr>
          <w:b/>
          <w:smallCaps/>
          <w:szCs w:val="24"/>
        </w:rPr>
        <w:t xml:space="preserve"> </w:t>
      </w:r>
    </w:p>
    <w:p w:rsidR="00532C8A" w:rsidRPr="00C73A20" w:rsidRDefault="00532C8A" w:rsidP="00532C8A">
      <w:pPr>
        <w:pStyle w:val="BodyText"/>
        <w:ind w:right="-446"/>
        <w:rPr>
          <w:b/>
          <w:smallCaps/>
          <w:szCs w:val="24"/>
        </w:rPr>
      </w:pPr>
    </w:p>
    <w:p w:rsidR="00532C8A" w:rsidRPr="00C73A20" w:rsidRDefault="00532C8A" w:rsidP="00532C8A">
      <w:pPr>
        <w:pStyle w:val="BodyText"/>
        <w:ind w:right="-446"/>
        <w:rPr>
          <w:b/>
          <w:smallCaps/>
          <w:szCs w:val="24"/>
        </w:rPr>
      </w:pPr>
      <w:r w:rsidRPr="00C73A20">
        <w:rPr>
          <w:b/>
          <w:smallCaps/>
          <w:szCs w:val="24"/>
        </w:rPr>
        <w:t>Next Week: Class No. 9</w:t>
      </w:r>
    </w:p>
    <w:p w:rsidR="00C73A20" w:rsidRDefault="00532C8A" w:rsidP="00C73A20">
      <w:pPr>
        <w:pStyle w:val="BodyText"/>
        <w:ind w:right="-446"/>
        <w:rPr>
          <w:b/>
          <w:i/>
          <w:smallCaps/>
          <w:szCs w:val="24"/>
        </w:rPr>
      </w:pPr>
      <w:r w:rsidRPr="00C73A20">
        <w:rPr>
          <w:b/>
          <w:i/>
          <w:smallCaps/>
          <w:szCs w:val="24"/>
        </w:rPr>
        <w:t>Introduction to the Pauline Epistle</w:t>
      </w:r>
    </w:p>
    <w:p w:rsidR="00C73A20" w:rsidRDefault="007A166A" w:rsidP="00C73A20">
      <w:pPr>
        <w:keepNext/>
        <w:outlineLvl w:val="1"/>
        <w:rPr>
          <w:b/>
          <w:bCs/>
          <w:i/>
          <w:iCs/>
          <w:sz w:val="28"/>
          <w:szCs w:val="28"/>
        </w:rPr>
      </w:pPr>
      <w: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A20">
        <w:rPr>
          <w:b/>
          <w:bCs/>
          <w:i/>
          <w:iCs/>
          <w:sz w:val="28"/>
          <w:szCs w:val="28"/>
        </w:rPr>
        <w:t>Core Seminars—New Testament</w:t>
      </w:r>
    </w:p>
    <w:p w:rsidR="00C73A20" w:rsidRDefault="00C73A20" w:rsidP="00C73A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8:  The Acts of the Apostles:</w:t>
      </w:r>
    </w:p>
    <w:p w:rsidR="00C73A20" w:rsidRDefault="00C73A20" w:rsidP="00C73A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The Risen King</w:t>
      </w:r>
    </w:p>
    <w:p w:rsidR="00C73A20" w:rsidRDefault="00C73A20" w:rsidP="00C73A20">
      <w:pPr>
        <w:pBdr>
          <w:bottom w:val="single" w:sz="4" w:space="1" w:color="auto"/>
        </w:pBdr>
        <w:rPr>
          <w:sz w:val="24"/>
          <w:szCs w:val="24"/>
        </w:rPr>
      </w:pPr>
    </w:p>
    <w:p w:rsidR="00C73A20" w:rsidRDefault="00C73A20" w:rsidP="00C73A20"/>
    <w:p w:rsidR="00423985" w:rsidRPr="00C73A20" w:rsidRDefault="00C73A20" w:rsidP="00B42EA9">
      <w:pPr>
        <w:pStyle w:val="BodyText"/>
        <w:ind w:right="-450"/>
        <w:jc w:val="center"/>
        <w:rPr>
          <w:i/>
          <w:szCs w:val="24"/>
        </w:rPr>
      </w:pPr>
      <w:r w:rsidRPr="00C73A20">
        <w:rPr>
          <w:i/>
          <w:szCs w:val="24"/>
        </w:rPr>
        <w:t xml:space="preserve"> </w:t>
      </w:r>
      <w:r w:rsidR="00423985" w:rsidRPr="00C73A20">
        <w:rPr>
          <w:i/>
          <w:szCs w:val="24"/>
        </w:rPr>
        <w:t>“You will receive power when the Holy Spirit</w:t>
      </w:r>
      <w:r w:rsidR="008A38B8">
        <w:rPr>
          <w:i/>
          <w:szCs w:val="24"/>
        </w:rPr>
        <w:t xml:space="preserve"> has come upon you,</w:t>
      </w:r>
      <w:r w:rsidR="00423985" w:rsidRPr="00C73A20">
        <w:rPr>
          <w:i/>
          <w:szCs w:val="24"/>
        </w:rPr>
        <w:t xml:space="preserve"> and you wi</w:t>
      </w:r>
      <w:r w:rsidR="008A38B8">
        <w:rPr>
          <w:i/>
          <w:szCs w:val="24"/>
        </w:rPr>
        <w:t>ll be my witnesses in Jerusalem</w:t>
      </w:r>
      <w:r w:rsidR="00423985" w:rsidRPr="00C73A20">
        <w:rPr>
          <w:i/>
          <w:szCs w:val="24"/>
        </w:rPr>
        <w:t xml:space="preserve"> and in all Judea and Samaria, an</w:t>
      </w:r>
      <w:r w:rsidR="008A38B8">
        <w:rPr>
          <w:i/>
          <w:szCs w:val="24"/>
        </w:rPr>
        <w:t>d to the end</w:t>
      </w:r>
      <w:r w:rsidR="00423985" w:rsidRPr="00C73A20">
        <w:rPr>
          <w:i/>
          <w:szCs w:val="24"/>
        </w:rPr>
        <w:t xml:space="preserve"> of the earth.”</w:t>
      </w:r>
      <w:r w:rsidR="00423985" w:rsidRPr="00C73A20">
        <w:rPr>
          <w:szCs w:val="24"/>
        </w:rPr>
        <w:t xml:space="preserve"> </w:t>
      </w:r>
      <w:r w:rsidR="00423985" w:rsidRPr="00C73A20">
        <w:rPr>
          <w:smallCaps/>
          <w:szCs w:val="24"/>
        </w:rPr>
        <w:t>– Acts 1:8</w:t>
      </w:r>
    </w:p>
    <w:p w:rsidR="00423985" w:rsidRPr="00C73A20" w:rsidRDefault="00423985" w:rsidP="00423985">
      <w:pPr>
        <w:pStyle w:val="BodyText"/>
        <w:ind w:right="-450"/>
        <w:rPr>
          <w:b/>
          <w:smallCaps/>
          <w:szCs w:val="24"/>
          <w:u w:val="single"/>
        </w:rPr>
      </w:pPr>
    </w:p>
    <w:p w:rsidR="00423985" w:rsidRPr="00C73A20" w:rsidRDefault="00423985" w:rsidP="00423985">
      <w:pPr>
        <w:pStyle w:val="BodyText"/>
        <w:ind w:right="-450"/>
        <w:rPr>
          <w:b/>
          <w:smallCaps/>
          <w:szCs w:val="24"/>
          <w:u w:val="single"/>
        </w:rPr>
      </w:pPr>
    </w:p>
    <w:p w:rsidR="00423985" w:rsidRPr="00C73A20" w:rsidRDefault="00423985" w:rsidP="00423985">
      <w:pPr>
        <w:pStyle w:val="BodyText"/>
        <w:numPr>
          <w:ilvl w:val="0"/>
          <w:numId w:val="10"/>
        </w:numPr>
        <w:ind w:right="-450"/>
        <w:rPr>
          <w:b/>
          <w:smallCaps/>
          <w:szCs w:val="24"/>
        </w:rPr>
      </w:pPr>
      <w:r w:rsidRPr="00C73A20">
        <w:rPr>
          <w:b/>
          <w:smallCaps/>
          <w:szCs w:val="24"/>
        </w:rPr>
        <w:t>Introduction:  “To the ends of the earth…”</w:t>
      </w:r>
    </w:p>
    <w:p w:rsidR="00423985" w:rsidRPr="00C73A20" w:rsidRDefault="00423985" w:rsidP="00423985">
      <w:pPr>
        <w:pStyle w:val="BodyText"/>
        <w:ind w:right="-450"/>
        <w:rPr>
          <w:b/>
          <w:smallCaps/>
          <w:szCs w:val="24"/>
        </w:rPr>
      </w:pPr>
    </w:p>
    <w:p w:rsidR="00423985" w:rsidRPr="00C73A20" w:rsidRDefault="00423985" w:rsidP="00423985">
      <w:pPr>
        <w:pStyle w:val="BodyText"/>
        <w:ind w:right="-450"/>
        <w:rPr>
          <w:b/>
          <w:smallCaps/>
          <w:szCs w:val="24"/>
        </w:rPr>
      </w:pPr>
    </w:p>
    <w:p w:rsidR="00423985" w:rsidRPr="00C73A20" w:rsidRDefault="00423985" w:rsidP="00423985">
      <w:pPr>
        <w:pStyle w:val="BodyText"/>
        <w:ind w:right="-450"/>
        <w:rPr>
          <w:b/>
          <w:smallCaps/>
          <w:szCs w:val="24"/>
        </w:rPr>
      </w:pPr>
    </w:p>
    <w:p w:rsidR="00423985" w:rsidRPr="00C73A20" w:rsidRDefault="00423985" w:rsidP="00423985">
      <w:pPr>
        <w:pStyle w:val="BodyText"/>
        <w:numPr>
          <w:ilvl w:val="0"/>
          <w:numId w:val="10"/>
        </w:numPr>
        <w:ind w:right="-450"/>
        <w:rPr>
          <w:b/>
          <w:smallCaps/>
          <w:szCs w:val="24"/>
        </w:rPr>
      </w:pPr>
      <w:r w:rsidRPr="00C73A20">
        <w:rPr>
          <w:b/>
          <w:smallCaps/>
          <w:szCs w:val="24"/>
        </w:rPr>
        <w:t>Background</w:t>
      </w:r>
    </w:p>
    <w:p w:rsidR="00423985" w:rsidRPr="00C73A20" w:rsidRDefault="00423985" w:rsidP="00423985">
      <w:pPr>
        <w:pStyle w:val="BodyText"/>
        <w:ind w:right="-450"/>
        <w:rPr>
          <w:b/>
          <w:smallCaps/>
          <w:szCs w:val="24"/>
        </w:rPr>
      </w:pPr>
    </w:p>
    <w:p w:rsidR="00423985" w:rsidRPr="00C73A20" w:rsidRDefault="00423985" w:rsidP="00423985">
      <w:pPr>
        <w:pStyle w:val="BodyText"/>
        <w:numPr>
          <w:ilvl w:val="1"/>
          <w:numId w:val="10"/>
        </w:numPr>
        <w:ind w:right="-450"/>
        <w:rPr>
          <w:b/>
          <w:smallCaps/>
          <w:szCs w:val="24"/>
        </w:rPr>
      </w:pPr>
      <w:r w:rsidRPr="00C73A20">
        <w:rPr>
          <w:b/>
          <w:smallCaps/>
          <w:szCs w:val="24"/>
        </w:rPr>
        <w:t>Authorship &amp; Date</w:t>
      </w:r>
      <w:bookmarkStart w:id="0" w:name="_GoBack"/>
      <w:bookmarkEnd w:id="0"/>
    </w:p>
    <w:p w:rsidR="00423985" w:rsidRPr="00C73A20" w:rsidRDefault="00423985" w:rsidP="00423985">
      <w:pPr>
        <w:pStyle w:val="BodyText"/>
        <w:ind w:right="-450"/>
        <w:rPr>
          <w:b/>
          <w:smallCaps/>
          <w:szCs w:val="24"/>
        </w:rPr>
      </w:pPr>
    </w:p>
    <w:p w:rsidR="00423985" w:rsidRPr="00C73A20" w:rsidRDefault="00423985" w:rsidP="00423985">
      <w:pPr>
        <w:pStyle w:val="BodyText"/>
        <w:ind w:right="-450"/>
        <w:rPr>
          <w:b/>
          <w:smallCaps/>
          <w:szCs w:val="24"/>
        </w:rPr>
      </w:pPr>
    </w:p>
    <w:p w:rsidR="00423985" w:rsidRPr="00C73A20" w:rsidRDefault="00423985" w:rsidP="00423985">
      <w:pPr>
        <w:pStyle w:val="BodyText"/>
        <w:ind w:right="-450"/>
        <w:rPr>
          <w:b/>
          <w:smallCaps/>
          <w:szCs w:val="24"/>
        </w:rPr>
      </w:pPr>
    </w:p>
    <w:p w:rsidR="00423985" w:rsidRPr="00C73A20" w:rsidRDefault="00423985" w:rsidP="00423985">
      <w:pPr>
        <w:pStyle w:val="BodyText"/>
        <w:numPr>
          <w:ilvl w:val="1"/>
          <w:numId w:val="10"/>
        </w:numPr>
        <w:ind w:right="-450"/>
        <w:rPr>
          <w:b/>
          <w:smallCaps/>
          <w:szCs w:val="24"/>
        </w:rPr>
      </w:pPr>
      <w:r w:rsidRPr="00C73A20">
        <w:rPr>
          <w:b/>
          <w:smallCaps/>
          <w:szCs w:val="24"/>
        </w:rPr>
        <w:t>Purpose</w:t>
      </w:r>
    </w:p>
    <w:p w:rsidR="00423985" w:rsidRPr="00C73A20" w:rsidRDefault="00423985" w:rsidP="00423985">
      <w:pPr>
        <w:pStyle w:val="BodyText"/>
        <w:ind w:right="-450"/>
        <w:rPr>
          <w:b/>
          <w:smallCaps/>
          <w:szCs w:val="24"/>
        </w:rPr>
      </w:pPr>
    </w:p>
    <w:p w:rsidR="00423985" w:rsidRPr="00C73A20" w:rsidRDefault="00423985" w:rsidP="00423985">
      <w:pPr>
        <w:pStyle w:val="BodyText"/>
        <w:ind w:right="-450"/>
        <w:rPr>
          <w:b/>
          <w:smallCaps/>
          <w:szCs w:val="24"/>
        </w:rPr>
      </w:pPr>
    </w:p>
    <w:p w:rsidR="00085548" w:rsidRPr="00C73A20" w:rsidRDefault="00085548" w:rsidP="00423985">
      <w:pPr>
        <w:pStyle w:val="BodyText"/>
        <w:ind w:right="-450"/>
        <w:rPr>
          <w:b/>
          <w:smallCaps/>
          <w:szCs w:val="24"/>
        </w:rPr>
      </w:pPr>
    </w:p>
    <w:p w:rsidR="00423985" w:rsidRPr="00C73A20" w:rsidRDefault="00423985" w:rsidP="00423985">
      <w:pPr>
        <w:pStyle w:val="BodyText"/>
        <w:numPr>
          <w:ilvl w:val="0"/>
          <w:numId w:val="10"/>
        </w:numPr>
        <w:ind w:right="-450"/>
        <w:rPr>
          <w:smallCaps/>
          <w:szCs w:val="24"/>
        </w:rPr>
      </w:pPr>
      <w:r w:rsidRPr="00C73A20">
        <w:rPr>
          <w:b/>
          <w:smallCaps/>
          <w:szCs w:val="24"/>
        </w:rPr>
        <w:t>Outline for Today’s Class:</w:t>
      </w:r>
      <w:r w:rsidRPr="00C73A20">
        <w:rPr>
          <w:smallCaps/>
          <w:szCs w:val="24"/>
        </w:rPr>
        <w:br/>
      </w:r>
    </w:p>
    <w:p w:rsidR="00423985" w:rsidRPr="00C73A20" w:rsidRDefault="00423985" w:rsidP="00423985">
      <w:pPr>
        <w:pStyle w:val="BodyText"/>
        <w:numPr>
          <w:ilvl w:val="0"/>
          <w:numId w:val="11"/>
        </w:numPr>
        <w:spacing w:line="360" w:lineRule="auto"/>
        <w:ind w:left="806" w:right="-446"/>
        <w:rPr>
          <w:smallCaps/>
          <w:szCs w:val="24"/>
        </w:rPr>
      </w:pPr>
      <w:r w:rsidRPr="00C73A20">
        <w:rPr>
          <w:szCs w:val="24"/>
        </w:rPr>
        <w:t xml:space="preserve">The Power of Kingdom Expansion: </w:t>
      </w:r>
      <w:r w:rsidRPr="00C73A20">
        <w:rPr>
          <w:i/>
          <w:szCs w:val="24"/>
        </w:rPr>
        <w:t>The Holy Spirit</w:t>
      </w:r>
    </w:p>
    <w:p w:rsidR="00423985" w:rsidRPr="00C73A20" w:rsidRDefault="00423985" w:rsidP="00423985">
      <w:pPr>
        <w:pStyle w:val="BodyText"/>
        <w:numPr>
          <w:ilvl w:val="0"/>
          <w:numId w:val="11"/>
        </w:numPr>
        <w:spacing w:line="360" w:lineRule="auto"/>
        <w:ind w:left="806" w:right="-446"/>
        <w:rPr>
          <w:smallCaps/>
          <w:szCs w:val="24"/>
        </w:rPr>
      </w:pPr>
      <w:r w:rsidRPr="00C73A20">
        <w:rPr>
          <w:szCs w:val="24"/>
        </w:rPr>
        <w:t xml:space="preserve">The Message of Kingdom Expansion: </w:t>
      </w:r>
      <w:r w:rsidRPr="00C73A20">
        <w:rPr>
          <w:i/>
          <w:szCs w:val="24"/>
        </w:rPr>
        <w:t>The Gospel</w:t>
      </w:r>
    </w:p>
    <w:p w:rsidR="00423985" w:rsidRPr="00C73A20" w:rsidRDefault="00423985" w:rsidP="00423985">
      <w:pPr>
        <w:pStyle w:val="BodyText"/>
        <w:numPr>
          <w:ilvl w:val="0"/>
          <w:numId w:val="11"/>
        </w:numPr>
        <w:spacing w:line="360" w:lineRule="auto"/>
        <w:ind w:left="806" w:right="-446"/>
        <w:rPr>
          <w:smallCaps/>
          <w:szCs w:val="24"/>
        </w:rPr>
      </w:pPr>
      <w:r w:rsidRPr="00C73A20">
        <w:rPr>
          <w:szCs w:val="24"/>
        </w:rPr>
        <w:t>The Progression of Kingdom Expansion</w:t>
      </w:r>
      <w:r w:rsidR="005170B1" w:rsidRPr="00C73A20">
        <w:rPr>
          <w:szCs w:val="24"/>
        </w:rPr>
        <w:t xml:space="preserve">: </w:t>
      </w:r>
      <w:r w:rsidR="005170B1" w:rsidRPr="00C73A20">
        <w:rPr>
          <w:i/>
          <w:szCs w:val="24"/>
        </w:rPr>
        <w:t>To the Nations</w:t>
      </w:r>
    </w:p>
    <w:p w:rsidR="00423985" w:rsidRPr="00C73A20" w:rsidRDefault="00423985" w:rsidP="00085548">
      <w:pPr>
        <w:pStyle w:val="BodyText"/>
        <w:numPr>
          <w:ilvl w:val="0"/>
          <w:numId w:val="11"/>
        </w:numPr>
        <w:ind w:left="806" w:right="-446"/>
        <w:rPr>
          <w:smallCaps/>
          <w:szCs w:val="24"/>
        </w:rPr>
      </w:pPr>
      <w:r w:rsidRPr="00C73A20">
        <w:rPr>
          <w:szCs w:val="24"/>
        </w:rPr>
        <w:t xml:space="preserve">The Providence of Kingdom Expansion: </w:t>
      </w:r>
      <w:r w:rsidRPr="00C73A20">
        <w:rPr>
          <w:i/>
          <w:szCs w:val="24"/>
        </w:rPr>
        <w:t>The Sovereign God</w:t>
      </w:r>
    </w:p>
    <w:p w:rsidR="00085548" w:rsidRDefault="00085548" w:rsidP="00085548">
      <w:pPr>
        <w:pStyle w:val="BodyText"/>
        <w:ind w:right="-446"/>
        <w:rPr>
          <w:b/>
          <w:smallCaps/>
          <w:szCs w:val="24"/>
        </w:rPr>
      </w:pPr>
    </w:p>
    <w:p w:rsidR="00C73A20" w:rsidRDefault="00C73A20" w:rsidP="00085548">
      <w:pPr>
        <w:pStyle w:val="BodyText"/>
        <w:ind w:right="-446"/>
        <w:rPr>
          <w:b/>
          <w:smallCaps/>
          <w:szCs w:val="24"/>
        </w:rPr>
      </w:pPr>
    </w:p>
    <w:p w:rsidR="00C73A20" w:rsidRPr="00C73A20" w:rsidRDefault="00C73A20" w:rsidP="00085548">
      <w:pPr>
        <w:pStyle w:val="BodyText"/>
        <w:ind w:right="-446"/>
        <w:rPr>
          <w:b/>
          <w:smallCaps/>
          <w:szCs w:val="24"/>
        </w:rPr>
      </w:pPr>
    </w:p>
    <w:p w:rsidR="00085548" w:rsidRPr="00C73A20" w:rsidRDefault="00085548" w:rsidP="00085548">
      <w:pPr>
        <w:pStyle w:val="BodyText"/>
        <w:ind w:right="-446"/>
        <w:rPr>
          <w:b/>
          <w:smallCaps/>
          <w:szCs w:val="24"/>
        </w:rPr>
      </w:pPr>
      <w:r w:rsidRPr="00C73A20">
        <w:rPr>
          <w:b/>
          <w:smallCaps/>
          <w:szCs w:val="24"/>
        </w:rPr>
        <w:lastRenderedPageBreak/>
        <w:t xml:space="preserve">1. </w:t>
      </w:r>
      <w:r w:rsidRPr="00C73A20">
        <w:rPr>
          <w:b/>
          <w:smallCaps/>
          <w:szCs w:val="24"/>
        </w:rPr>
        <w:tab/>
        <w:t xml:space="preserve">The Power of Kingdom Expansion: </w:t>
      </w:r>
    </w:p>
    <w:p w:rsidR="00085548" w:rsidRPr="00C73A20" w:rsidRDefault="00085548" w:rsidP="00085548">
      <w:pPr>
        <w:pStyle w:val="BodyText"/>
        <w:ind w:right="-446" w:firstLine="720"/>
        <w:rPr>
          <w:b/>
          <w:smallCaps/>
          <w:szCs w:val="24"/>
        </w:rPr>
      </w:pPr>
      <w:r w:rsidRPr="00C73A20">
        <w:rPr>
          <w:b/>
          <w:i/>
          <w:smallCaps/>
          <w:szCs w:val="24"/>
        </w:rPr>
        <w:t>The Holy Spirit</w:t>
      </w:r>
    </w:p>
    <w:p w:rsidR="00423985" w:rsidRPr="00C73A20" w:rsidRDefault="00423985" w:rsidP="00085548">
      <w:pPr>
        <w:pStyle w:val="BodyText"/>
        <w:ind w:right="-450"/>
        <w:rPr>
          <w:b/>
          <w:szCs w:val="24"/>
          <w:u w:val="single"/>
        </w:rPr>
      </w:pPr>
    </w:p>
    <w:p w:rsidR="00085548" w:rsidRPr="00C73A20" w:rsidRDefault="00085548" w:rsidP="00085548">
      <w:pPr>
        <w:pStyle w:val="BodyText"/>
        <w:ind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ind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numPr>
          <w:ilvl w:val="0"/>
          <w:numId w:val="14"/>
        </w:numPr>
        <w:ind w:right="-450"/>
        <w:rPr>
          <w:szCs w:val="24"/>
          <w:u w:val="single"/>
        </w:rPr>
      </w:pPr>
      <w:r w:rsidRPr="00C73A20">
        <w:rPr>
          <w:szCs w:val="24"/>
        </w:rPr>
        <w:t>Acts 2:1-4</w:t>
      </w:r>
    </w:p>
    <w:p w:rsidR="00085548" w:rsidRPr="00C73A20" w:rsidRDefault="00085548" w:rsidP="00085548">
      <w:pPr>
        <w:pStyle w:val="BodyText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numPr>
          <w:ilvl w:val="0"/>
          <w:numId w:val="14"/>
        </w:numPr>
        <w:ind w:right="-450"/>
        <w:rPr>
          <w:szCs w:val="24"/>
          <w:u w:val="single"/>
        </w:rPr>
      </w:pPr>
      <w:r w:rsidRPr="00C73A20">
        <w:rPr>
          <w:szCs w:val="24"/>
        </w:rPr>
        <w:t>Acts 8:17</w:t>
      </w:r>
    </w:p>
    <w:p w:rsidR="00085548" w:rsidRPr="00C73A20" w:rsidRDefault="00085548" w:rsidP="00085548">
      <w:pPr>
        <w:pStyle w:val="BodyText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numPr>
          <w:ilvl w:val="0"/>
          <w:numId w:val="14"/>
        </w:numPr>
        <w:ind w:right="-450"/>
        <w:rPr>
          <w:szCs w:val="24"/>
          <w:u w:val="single"/>
        </w:rPr>
      </w:pPr>
      <w:r w:rsidRPr="00C73A20">
        <w:rPr>
          <w:szCs w:val="24"/>
        </w:rPr>
        <w:t>Acts 10:44-45</w:t>
      </w:r>
    </w:p>
    <w:p w:rsidR="00085548" w:rsidRPr="00C73A20" w:rsidRDefault="00085548" w:rsidP="00085548">
      <w:pPr>
        <w:pStyle w:val="BodyText"/>
        <w:ind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ind w:right="-450"/>
        <w:rPr>
          <w:b/>
          <w:szCs w:val="24"/>
          <w:u w:val="single"/>
        </w:rPr>
      </w:pPr>
    </w:p>
    <w:p w:rsidR="00085548" w:rsidRPr="00C73A20" w:rsidRDefault="00085548" w:rsidP="00085548">
      <w:pPr>
        <w:pStyle w:val="BodyText"/>
        <w:ind w:right="-450"/>
        <w:rPr>
          <w:b/>
          <w:szCs w:val="24"/>
          <w:u w:val="single"/>
        </w:rPr>
      </w:pPr>
    </w:p>
    <w:p w:rsidR="00085548" w:rsidRPr="00C73A20" w:rsidRDefault="00085548" w:rsidP="00085548">
      <w:pPr>
        <w:pStyle w:val="BodyText"/>
        <w:ind w:right="-450"/>
        <w:rPr>
          <w:b/>
          <w:szCs w:val="24"/>
          <w:u w:val="single"/>
        </w:rPr>
      </w:pPr>
    </w:p>
    <w:p w:rsidR="00085548" w:rsidRPr="00C73A20" w:rsidRDefault="00085548" w:rsidP="00085548">
      <w:pPr>
        <w:pStyle w:val="BodyText"/>
        <w:ind w:right="-446"/>
        <w:rPr>
          <w:b/>
          <w:smallCaps/>
          <w:szCs w:val="24"/>
        </w:rPr>
      </w:pPr>
      <w:r w:rsidRPr="00C73A20">
        <w:rPr>
          <w:b/>
          <w:smallCaps/>
          <w:szCs w:val="24"/>
        </w:rPr>
        <w:t xml:space="preserve">2. </w:t>
      </w:r>
      <w:r w:rsidRPr="00C73A20">
        <w:rPr>
          <w:b/>
          <w:smallCaps/>
          <w:szCs w:val="24"/>
        </w:rPr>
        <w:tab/>
        <w:t xml:space="preserve">The Message of Kingdom Expansion: </w:t>
      </w:r>
    </w:p>
    <w:p w:rsidR="00085548" w:rsidRPr="00C73A20" w:rsidRDefault="00085548" w:rsidP="00085548">
      <w:pPr>
        <w:pStyle w:val="BodyText"/>
        <w:ind w:right="-446" w:firstLine="720"/>
        <w:rPr>
          <w:b/>
          <w:smallCaps/>
          <w:szCs w:val="24"/>
        </w:rPr>
      </w:pPr>
      <w:r w:rsidRPr="00C73A20">
        <w:rPr>
          <w:b/>
          <w:i/>
          <w:smallCaps/>
          <w:szCs w:val="24"/>
        </w:rPr>
        <w:t>The Gospel of Jesus Christ</w:t>
      </w:r>
    </w:p>
    <w:p w:rsidR="00085548" w:rsidRPr="00C73A20" w:rsidRDefault="00085548" w:rsidP="00085548">
      <w:pPr>
        <w:pStyle w:val="BodyText"/>
        <w:ind w:right="-450"/>
        <w:rPr>
          <w:b/>
          <w:szCs w:val="24"/>
          <w:u w:val="single"/>
        </w:rPr>
      </w:pPr>
    </w:p>
    <w:p w:rsidR="00085548" w:rsidRPr="00C73A20" w:rsidRDefault="00085548" w:rsidP="00085548">
      <w:pPr>
        <w:pStyle w:val="BodyText"/>
        <w:ind w:right="-450"/>
        <w:rPr>
          <w:b/>
          <w:szCs w:val="24"/>
          <w:u w:val="single"/>
        </w:rPr>
      </w:pPr>
    </w:p>
    <w:p w:rsidR="00085548" w:rsidRPr="00C73A20" w:rsidRDefault="00085548" w:rsidP="00085548">
      <w:pPr>
        <w:pStyle w:val="BodyText"/>
        <w:ind w:right="-450"/>
        <w:rPr>
          <w:b/>
          <w:szCs w:val="24"/>
          <w:u w:val="single"/>
        </w:rPr>
      </w:pPr>
    </w:p>
    <w:p w:rsidR="00085548" w:rsidRPr="00C73A20" w:rsidRDefault="00085548" w:rsidP="00085548">
      <w:pPr>
        <w:pStyle w:val="BodyText"/>
        <w:numPr>
          <w:ilvl w:val="0"/>
          <w:numId w:val="14"/>
        </w:numPr>
        <w:ind w:right="-450"/>
        <w:rPr>
          <w:szCs w:val="24"/>
          <w:u w:val="single"/>
        </w:rPr>
      </w:pPr>
      <w:r w:rsidRPr="00C73A20">
        <w:rPr>
          <w:szCs w:val="24"/>
        </w:rPr>
        <w:t>Acts 2:38-39</w:t>
      </w:r>
    </w:p>
    <w:p w:rsidR="00085548" w:rsidRPr="00C73A20" w:rsidRDefault="00085548" w:rsidP="00085548">
      <w:pPr>
        <w:pStyle w:val="BodyText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numPr>
          <w:ilvl w:val="0"/>
          <w:numId w:val="14"/>
        </w:numPr>
        <w:ind w:right="-450"/>
        <w:rPr>
          <w:szCs w:val="24"/>
          <w:u w:val="single"/>
        </w:rPr>
      </w:pPr>
      <w:r w:rsidRPr="00C73A20">
        <w:rPr>
          <w:szCs w:val="24"/>
        </w:rPr>
        <w:t>Acts 3:13-15</w:t>
      </w:r>
    </w:p>
    <w:p w:rsidR="00085548" w:rsidRPr="00C73A20" w:rsidRDefault="00085548" w:rsidP="00085548">
      <w:pPr>
        <w:pStyle w:val="BodyText"/>
        <w:ind w:left="720" w:right="-450"/>
        <w:rPr>
          <w:szCs w:val="24"/>
          <w:u w:val="single"/>
        </w:rPr>
      </w:pPr>
    </w:p>
    <w:p w:rsidR="00085548" w:rsidRDefault="00085548" w:rsidP="00085548">
      <w:pPr>
        <w:pStyle w:val="BodyText"/>
        <w:ind w:left="720" w:right="-450"/>
        <w:rPr>
          <w:szCs w:val="24"/>
          <w:u w:val="single"/>
        </w:rPr>
      </w:pPr>
    </w:p>
    <w:p w:rsidR="00C73A20" w:rsidRPr="00C73A20" w:rsidRDefault="00C73A20" w:rsidP="00085548">
      <w:pPr>
        <w:pStyle w:val="BodyText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ind w:left="720" w:right="-450"/>
        <w:rPr>
          <w:szCs w:val="24"/>
          <w:u w:val="single"/>
        </w:rPr>
      </w:pPr>
    </w:p>
    <w:p w:rsidR="00085548" w:rsidRPr="00C73A20" w:rsidRDefault="00085548" w:rsidP="00085548">
      <w:pPr>
        <w:pStyle w:val="BodyText"/>
        <w:ind w:right="-446"/>
        <w:rPr>
          <w:b/>
          <w:smallCaps/>
          <w:szCs w:val="24"/>
        </w:rPr>
      </w:pPr>
      <w:r w:rsidRPr="00C73A20">
        <w:rPr>
          <w:b/>
          <w:smallCaps/>
          <w:szCs w:val="24"/>
        </w:rPr>
        <w:t xml:space="preserve">3. </w:t>
      </w:r>
      <w:r w:rsidRPr="00C73A20">
        <w:rPr>
          <w:b/>
          <w:smallCaps/>
          <w:szCs w:val="24"/>
        </w:rPr>
        <w:tab/>
        <w:t xml:space="preserve">The Progression of Kingdom Expansion: </w:t>
      </w:r>
    </w:p>
    <w:p w:rsidR="00085548" w:rsidRPr="00C73A20" w:rsidRDefault="005170B1" w:rsidP="00085548">
      <w:pPr>
        <w:pStyle w:val="BodyText"/>
        <w:ind w:right="-446" w:firstLine="720"/>
        <w:rPr>
          <w:b/>
          <w:i/>
          <w:smallCaps/>
          <w:szCs w:val="24"/>
        </w:rPr>
      </w:pPr>
      <w:r w:rsidRPr="00C73A20">
        <w:rPr>
          <w:b/>
          <w:i/>
          <w:smallCaps/>
          <w:szCs w:val="24"/>
        </w:rPr>
        <w:t>To the Nations</w:t>
      </w:r>
    </w:p>
    <w:p w:rsidR="00085548" w:rsidRPr="00C73A20" w:rsidRDefault="00085548" w:rsidP="00085548">
      <w:pPr>
        <w:ind w:right="-446"/>
        <w:rPr>
          <w:rFonts w:ascii="Times New Roman" w:hAnsi="Times New Roman"/>
          <w:sz w:val="24"/>
          <w:szCs w:val="24"/>
        </w:rPr>
      </w:pPr>
    </w:p>
    <w:p w:rsidR="00E714D2" w:rsidRPr="00C73A20" w:rsidRDefault="00E714D2" w:rsidP="00085548">
      <w:pPr>
        <w:pStyle w:val="BodyText"/>
        <w:numPr>
          <w:ilvl w:val="0"/>
          <w:numId w:val="15"/>
        </w:numPr>
        <w:ind w:right="-446"/>
        <w:rPr>
          <w:szCs w:val="24"/>
        </w:rPr>
      </w:pPr>
      <w:r w:rsidRPr="00C73A20">
        <w:rPr>
          <w:szCs w:val="24"/>
        </w:rPr>
        <w:t>The Birth of the Church in Jerusalem (1:1–2:4</w:t>
      </w:r>
      <w:r w:rsidR="00085548" w:rsidRPr="00C73A20">
        <w:rPr>
          <w:szCs w:val="24"/>
        </w:rPr>
        <w:t>7</w:t>
      </w:r>
      <w:r w:rsidRPr="00C73A20">
        <w:rPr>
          <w:szCs w:val="24"/>
        </w:rPr>
        <w:t>)</w:t>
      </w:r>
    </w:p>
    <w:p w:rsidR="00D50F49" w:rsidRPr="00C73A20" w:rsidRDefault="00D50F49" w:rsidP="00085548">
      <w:pPr>
        <w:pStyle w:val="BodyText"/>
        <w:ind w:right="-446"/>
        <w:rPr>
          <w:b/>
          <w:i/>
          <w:szCs w:val="24"/>
        </w:rPr>
      </w:pPr>
    </w:p>
    <w:p w:rsidR="00E714D2" w:rsidRPr="00C73A20" w:rsidRDefault="00E714D2" w:rsidP="00085548">
      <w:pPr>
        <w:pStyle w:val="BodyText"/>
        <w:numPr>
          <w:ilvl w:val="0"/>
          <w:numId w:val="15"/>
        </w:numPr>
        <w:ind w:right="-446"/>
        <w:rPr>
          <w:szCs w:val="24"/>
        </w:rPr>
      </w:pPr>
      <w:r w:rsidRPr="00C73A20">
        <w:rPr>
          <w:szCs w:val="24"/>
        </w:rPr>
        <w:t>The Expansion of the Church in Jerusalem (</w:t>
      </w:r>
      <w:r w:rsidR="00085548" w:rsidRPr="00C73A20">
        <w:rPr>
          <w:szCs w:val="24"/>
        </w:rPr>
        <w:t>3:1</w:t>
      </w:r>
      <w:r w:rsidRPr="00C73A20">
        <w:rPr>
          <w:szCs w:val="24"/>
        </w:rPr>
        <w:t>–6:7)</w:t>
      </w:r>
    </w:p>
    <w:p w:rsidR="00D50F49" w:rsidRPr="00C73A20" w:rsidRDefault="00D50F49" w:rsidP="00085548">
      <w:pPr>
        <w:pStyle w:val="BodyText"/>
        <w:ind w:right="-446"/>
        <w:rPr>
          <w:b/>
          <w:i/>
          <w:szCs w:val="24"/>
        </w:rPr>
      </w:pPr>
    </w:p>
    <w:p w:rsidR="00E714D2" w:rsidRPr="00C73A20" w:rsidRDefault="00E714D2" w:rsidP="00085548">
      <w:pPr>
        <w:pStyle w:val="BodyText"/>
        <w:numPr>
          <w:ilvl w:val="0"/>
          <w:numId w:val="15"/>
        </w:numPr>
        <w:ind w:right="-446"/>
        <w:rPr>
          <w:szCs w:val="24"/>
        </w:rPr>
      </w:pPr>
      <w:r w:rsidRPr="00C73A20">
        <w:rPr>
          <w:szCs w:val="24"/>
        </w:rPr>
        <w:t>The Extension of the Church to Judea and Samaria (6:8–9:31)</w:t>
      </w:r>
    </w:p>
    <w:p w:rsidR="00D50F49" w:rsidRPr="00C73A20" w:rsidRDefault="00D50F49" w:rsidP="00085548">
      <w:pPr>
        <w:pStyle w:val="BodyText"/>
        <w:ind w:right="-446"/>
        <w:rPr>
          <w:szCs w:val="24"/>
        </w:rPr>
      </w:pPr>
    </w:p>
    <w:p w:rsidR="00C460AB" w:rsidRPr="00C73A20" w:rsidRDefault="00C460AB" w:rsidP="00085548">
      <w:pPr>
        <w:pStyle w:val="BodyText"/>
        <w:ind w:right="-446"/>
        <w:rPr>
          <w:szCs w:val="24"/>
        </w:rPr>
      </w:pPr>
    </w:p>
    <w:p w:rsidR="00C460AB" w:rsidRPr="00C73A20" w:rsidRDefault="00C460AB" w:rsidP="00085548">
      <w:pPr>
        <w:pStyle w:val="BodyText"/>
        <w:ind w:right="-446"/>
        <w:rPr>
          <w:szCs w:val="24"/>
        </w:rPr>
      </w:pPr>
    </w:p>
    <w:p w:rsidR="00D50F49" w:rsidRPr="00C73A20" w:rsidRDefault="00D50F49" w:rsidP="00085548">
      <w:pPr>
        <w:pStyle w:val="BodyText"/>
        <w:ind w:right="-446"/>
        <w:rPr>
          <w:b/>
          <w:i/>
          <w:szCs w:val="24"/>
        </w:rPr>
      </w:pPr>
    </w:p>
    <w:p w:rsidR="00C460AB" w:rsidRPr="00C73A20" w:rsidRDefault="00C460AB" w:rsidP="00085548">
      <w:pPr>
        <w:pStyle w:val="BodyText"/>
        <w:ind w:right="-446"/>
        <w:rPr>
          <w:b/>
          <w:i/>
          <w:szCs w:val="24"/>
        </w:rPr>
      </w:pPr>
    </w:p>
    <w:p w:rsidR="00E714D2" w:rsidRPr="00C73A20" w:rsidRDefault="00E714D2" w:rsidP="00085548">
      <w:pPr>
        <w:pStyle w:val="BodyText"/>
        <w:numPr>
          <w:ilvl w:val="0"/>
          <w:numId w:val="15"/>
        </w:numPr>
        <w:ind w:right="-446"/>
        <w:rPr>
          <w:szCs w:val="24"/>
        </w:rPr>
      </w:pPr>
      <w:r w:rsidRPr="00C73A20">
        <w:rPr>
          <w:szCs w:val="24"/>
        </w:rPr>
        <w:t xml:space="preserve">The Extension of the Church to </w:t>
      </w:r>
      <w:r w:rsidR="00085548" w:rsidRPr="00C73A20">
        <w:rPr>
          <w:szCs w:val="24"/>
        </w:rPr>
        <w:t>the Gentiles</w:t>
      </w:r>
      <w:r w:rsidRPr="00C73A20">
        <w:rPr>
          <w:szCs w:val="24"/>
        </w:rPr>
        <w:t xml:space="preserve"> (9:32–12:24)</w:t>
      </w:r>
    </w:p>
    <w:p w:rsidR="00D50F49" w:rsidRPr="00C73A20" w:rsidRDefault="00D50F49" w:rsidP="00085548">
      <w:pPr>
        <w:pStyle w:val="BodyText"/>
        <w:ind w:right="-446"/>
        <w:rPr>
          <w:szCs w:val="24"/>
        </w:rPr>
      </w:pPr>
    </w:p>
    <w:p w:rsidR="00C460AB" w:rsidRPr="00C73A20" w:rsidRDefault="00C460AB" w:rsidP="00085548">
      <w:pPr>
        <w:pStyle w:val="BodyText"/>
        <w:ind w:right="-446"/>
        <w:rPr>
          <w:szCs w:val="24"/>
        </w:rPr>
      </w:pPr>
    </w:p>
    <w:p w:rsidR="00C460AB" w:rsidRPr="00C73A20" w:rsidRDefault="00C460AB" w:rsidP="00085548">
      <w:pPr>
        <w:pStyle w:val="BodyText"/>
        <w:ind w:right="-446"/>
        <w:rPr>
          <w:szCs w:val="24"/>
        </w:rPr>
      </w:pPr>
    </w:p>
    <w:p w:rsidR="00C460AB" w:rsidRPr="00C73A20" w:rsidRDefault="00C460AB" w:rsidP="00085548">
      <w:pPr>
        <w:pStyle w:val="BodyText"/>
        <w:ind w:right="-446"/>
        <w:rPr>
          <w:szCs w:val="24"/>
        </w:rPr>
      </w:pPr>
    </w:p>
    <w:p w:rsidR="00D50F49" w:rsidRPr="00C73A20" w:rsidRDefault="00D50F49" w:rsidP="00085548">
      <w:pPr>
        <w:pStyle w:val="BodyText"/>
        <w:ind w:right="-446"/>
        <w:rPr>
          <w:b/>
          <w:i/>
          <w:szCs w:val="24"/>
        </w:rPr>
      </w:pPr>
    </w:p>
    <w:p w:rsidR="00E714D2" w:rsidRPr="00C73A20" w:rsidRDefault="00E714D2" w:rsidP="00085548">
      <w:pPr>
        <w:pStyle w:val="BodyText"/>
        <w:numPr>
          <w:ilvl w:val="0"/>
          <w:numId w:val="15"/>
        </w:numPr>
        <w:ind w:right="-446"/>
        <w:rPr>
          <w:szCs w:val="24"/>
        </w:rPr>
      </w:pPr>
      <w:r w:rsidRPr="00C73A20">
        <w:rPr>
          <w:szCs w:val="24"/>
        </w:rPr>
        <w:t>The Extension of the Church to Asia Minor (12:25–16:5)</w:t>
      </w:r>
    </w:p>
    <w:p w:rsidR="00D50F49" w:rsidRPr="00C73A20" w:rsidRDefault="00D50F49" w:rsidP="00085548">
      <w:pPr>
        <w:pStyle w:val="BodyText"/>
        <w:ind w:right="-446"/>
        <w:rPr>
          <w:szCs w:val="24"/>
        </w:rPr>
      </w:pPr>
    </w:p>
    <w:p w:rsidR="00D50F49" w:rsidRPr="00C73A20" w:rsidRDefault="00D50F49" w:rsidP="00085548">
      <w:pPr>
        <w:pStyle w:val="BodyText"/>
        <w:ind w:right="-446"/>
        <w:rPr>
          <w:b/>
          <w:i/>
          <w:szCs w:val="24"/>
        </w:rPr>
      </w:pPr>
    </w:p>
    <w:p w:rsidR="00C460AB" w:rsidRPr="00C73A20" w:rsidRDefault="00C460AB" w:rsidP="00085548">
      <w:pPr>
        <w:pStyle w:val="BodyText"/>
        <w:ind w:right="-446"/>
        <w:rPr>
          <w:b/>
          <w:i/>
          <w:szCs w:val="24"/>
        </w:rPr>
      </w:pPr>
    </w:p>
    <w:p w:rsidR="00C460AB" w:rsidRPr="00C73A20" w:rsidRDefault="00C460AB" w:rsidP="00085548">
      <w:pPr>
        <w:pStyle w:val="BodyText"/>
        <w:ind w:right="-446"/>
        <w:rPr>
          <w:b/>
          <w:i/>
          <w:szCs w:val="24"/>
        </w:rPr>
      </w:pPr>
    </w:p>
    <w:p w:rsidR="00C460AB" w:rsidRPr="00C73A20" w:rsidRDefault="00C460AB" w:rsidP="00085548">
      <w:pPr>
        <w:pStyle w:val="BodyText"/>
        <w:ind w:right="-446"/>
        <w:rPr>
          <w:b/>
          <w:i/>
          <w:szCs w:val="24"/>
        </w:rPr>
      </w:pPr>
    </w:p>
    <w:p w:rsidR="00E714D2" w:rsidRPr="00C73A20" w:rsidRDefault="00E714D2" w:rsidP="00085548">
      <w:pPr>
        <w:pStyle w:val="BodyText"/>
        <w:numPr>
          <w:ilvl w:val="0"/>
          <w:numId w:val="15"/>
        </w:numPr>
        <w:ind w:right="-446"/>
        <w:rPr>
          <w:szCs w:val="24"/>
        </w:rPr>
      </w:pPr>
      <w:r w:rsidRPr="00C73A20">
        <w:rPr>
          <w:szCs w:val="24"/>
        </w:rPr>
        <w:t>The Extension of the Church to the Aegean Area (16:6–19:20)</w:t>
      </w:r>
    </w:p>
    <w:p w:rsidR="00D50F49" w:rsidRPr="00C73A20" w:rsidRDefault="00D50F49" w:rsidP="00085548">
      <w:pPr>
        <w:pStyle w:val="BodyText"/>
        <w:ind w:right="-446"/>
        <w:rPr>
          <w:szCs w:val="24"/>
        </w:rPr>
      </w:pPr>
    </w:p>
    <w:p w:rsidR="00C460AB" w:rsidRPr="00C73A20" w:rsidRDefault="00C460AB" w:rsidP="00085548">
      <w:pPr>
        <w:pStyle w:val="BodyText"/>
        <w:ind w:right="-446"/>
        <w:rPr>
          <w:szCs w:val="24"/>
        </w:rPr>
      </w:pPr>
    </w:p>
    <w:p w:rsidR="00C460AB" w:rsidRPr="00C73A20" w:rsidRDefault="00C460AB" w:rsidP="00085548">
      <w:pPr>
        <w:pStyle w:val="BodyText"/>
        <w:ind w:right="-446"/>
        <w:rPr>
          <w:szCs w:val="24"/>
        </w:rPr>
      </w:pPr>
    </w:p>
    <w:p w:rsidR="00C460AB" w:rsidRPr="00C73A20" w:rsidRDefault="00C460AB" w:rsidP="00085548">
      <w:pPr>
        <w:pStyle w:val="BodyText"/>
        <w:ind w:right="-446"/>
        <w:rPr>
          <w:szCs w:val="24"/>
        </w:rPr>
      </w:pPr>
    </w:p>
    <w:p w:rsidR="00D50F49" w:rsidRPr="00C73A20" w:rsidRDefault="00D50F49" w:rsidP="00085548">
      <w:pPr>
        <w:pStyle w:val="BodyText"/>
        <w:ind w:right="-446"/>
        <w:rPr>
          <w:szCs w:val="24"/>
        </w:rPr>
      </w:pPr>
    </w:p>
    <w:p w:rsidR="00E714D2" w:rsidRPr="00C73A20" w:rsidRDefault="00E714D2" w:rsidP="00085548">
      <w:pPr>
        <w:pStyle w:val="BodyText"/>
        <w:numPr>
          <w:ilvl w:val="0"/>
          <w:numId w:val="15"/>
        </w:numPr>
        <w:ind w:right="-446"/>
        <w:rPr>
          <w:szCs w:val="24"/>
        </w:rPr>
      </w:pPr>
      <w:r w:rsidRPr="00C73A20">
        <w:rPr>
          <w:szCs w:val="24"/>
        </w:rPr>
        <w:t>The Extension of the Church to Rome (19:21–28:31)</w:t>
      </w:r>
    </w:p>
    <w:p w:rsidR="00D50F49" w:rsidRPr="00C73A20" w:rsidRDefault="00D50F49" w:rsidP="00085548">
      <w:pPr>
        <w:pStyle w:val="BodyText"/>
        <w:ind w:right="-446"/>
        <w:rPr>
          <w:szCs w:val="24"/>
        </w:rPr>
      </w:pPr>
    </w:p>
    <w:p w:rsidR="003B6FDF" w:rsidRPr="00C73A20" w:rsidRDefault="003B6FDF" w:rsidP="008A00F3">
      <w:pPr>
        <w:pStyle w:val="Heading2"/>
        <w:tabs>
          <w:tab w:val="num" w:pos="1080"/>
        </w:tabs>
        <w:rPr>
          <w:szCs w:val="24"/>
        </w:rPr>
      </w:pPr>
    </w:p>
    <w:sectPr w:rsidR="003B6FDF" w:rsidRPr="00C73A20" w:rsidSect="00C73A20">
      <w:footerReference w:type="even" r:id="rId9"/>
      <w:footerReference w:type="default" r:id="rId10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C4" w:rsidRDefault="000A18C4">
      <w:r>
        <w:separator/>
      </w:r>
    </w:p>
  </w:endnote>
  <w:endnote w:type="continuationSeparator" w:id="0">
    <w:p w:rsidR="000A18C4" w:rsidRDefault="000A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48" w:rsidRDefault="000855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548" w:rsidRDefault="000855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48" w:rsidRDefault="00085548">
    <w:pPr>
      <w:ind w:right="360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C4" w:rsidRDefault="000A18C4">
      <w:r>
        <w:separator/>
      </w:r>
    </w:p>
  </w:footnote>
  <w:footnote w:type="continuationSeparator" w:id="0">
    <w:p w:rsidR="000A18C4" w:rsidRDefault="000A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26C5"/>
    <w:multiLevelType w:val="hybridMultilevel"/>
    <w:tmpl w:val="03D8AF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3793F"/>
    <w:multiLevelType w:val="hybridMultilevel"/>
    <w:tmpl w:val="79366B0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A3F7EE8"/>
    <w:multiLevelType w:val="hybridMultilevel"/>
    <w:tmpl w:val="398A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03C85"/>
    <w:multiLevelType w:val="hybridMultilevel"/>
    <w:tmpl w:val="F6F47C34"/>
    <w:lvl w:ilvl="0" w:tplc="B2FCF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6882"/>
    <w:multiLevelType w:val="hybridMultilevel"/>
    <w:tmpl w:val="83EA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0A54"/>
    <w:multiLevelType w:val="hybridMultilevel"/>
    <w:tmpl w:val="BAE6C2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94F97"/>
    <w:multiLevelType w:val="hybridMultilevel"/>
    <w:tmpl w:val="3D3A292C"/>
    <w:lvl w:ilvl="0" w:tplc="B7B08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E1A6E"/>
    <w:multiLevelType w:val="hybridMultilevel"/>
    <w:tmpl w:val="3F2CC5A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40E41FDC"/>
    <w:multiLevelType w:val="hybridMultilevel"/>
    <w:tmpl w:val="EBE2FF8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5E05D83"/>
    <w:multiLevelType w:val="singleLevel"/>
    <w:tmpl w:val="032E587C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FD7F1B"/>
    <w:multiLevelType w:val="hybridMultilevel"/>
    <w:tmpl w:val="3F4CBF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57DE3"/>
    <w:multiLevelType w:val="hybridMultilevel"/>
    <w:tmpl w:val="FEA0C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F2BF7"/>
    <w:multiLevelType w:val="hybridMultilevel"/>
    <w:tmpl w:val="D8A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E7729"/>
    <w:multiLevelType w:val="hybridMultilevel"/>
    <w:tmpl w:val="46FCC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B6D60"/>
    <w:multiLevelType w:val="hybridMultilevel"/>
    <w:tmpl w:val="AC70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077A"/>
    <w:multiLevelType w:val="hybridMultilevel"/>
    <w:tmpl w:val="FEA0C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6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A1"/>
    <w:rsid w:val="00085548"/>
    <w:rsid w:val="000A18C4"/>
    <w:rsid w:val="000B06C7"/>
    <w:rsid w:val="000D03D3"/>
    <w:rsid w:val="001873F0"/>
    <w:rsid w:val="00214126"/>
    <w:rsid w:val="002D2968"/>
    <w:rsid w:val="00335745"/>
    <w:rsid w:val="00354445"/>
    <w:rsid w:val="00364080"/>
    <w:rsid w:val="00390FBB"/>
    <w:rsid w:val="003B6FDF"/>
    <w:rsid w:val="00423985"/>
    <w:rsid w:val="004447A9"/>
    <w:rsid w:val="00494495"/>
    <w:rsid w:val="004B1520"/>
    <w:rsid w:val="004B71E5"/>
    <w:rsid w:val="00502777"/>
    <w:rsid w:val="0051551A"/>
    <w:rsid w:val="005170B1"/>
    <w:rsid w:val="00532C8A"/>
    <w:rsid w:val="005514B8"/>
    <w:rsid w:val="0067409B"/>
    <w:rsid w:val="00676B34"/>
    <w:rsid w:val="006C1CF0"/>
    <w:rsid w:val="006C2ADD"/>
    <w:rsid w:val="007A166A"/>
    <w:rsid w:val="00801DAB"/>
    <w:rsid w:val="00852FFA"/>
    <w:rsid w:val="008A00F3"/>
    <w:rsid w:val="008A38B8"/>
    <w:rsid w:val="008B0547"/>
    <w:rsid w:val="00901266"/>
    <w:rsid w:val="0091062E"/>
    <w:rsid w:val="00977732"/>
    <w:rsid w:val="00B42EA9"/>
    <w:rsid w:val="00B44860"/>
    <w:rsid w:val="00B91B67"/>
    <w:rsid w:val="00B96567"/>
    <w:rsid w:val="00BA6718"/>
    <w:rsid w:val="00BC065D"/>
    <w:rsid w:val="00C460AB"/>
    <w:rsid w:val="00C51579"/>
    <w:rsid w:val="00C6157D"/>
    <w:rsid w:val="00C716FD"/>
    <w:rsid w:val="00C73A20"/>
    <w:rsid w:val="00CE4F30"/>
    <w:rsid w:val="00D264F6"/>
    <w:rsid w:val="00D50F49"/>
    <w:rsid w:val="00D61374"/>
    <w:rsid w:val="00D80D86"/>
    <w:rsid w:val="00DB31C3"/>
    <w:rsid w:val="00DE33B4"/>
    <w:rsid w:val="00E17572"/>
    <w:rsid w:val="00E714D2"/>
    <w:rsid w:val="00EA49A1"/>
    <w:rsid w:val="00F47AC3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649B85-D417-486E-8177-0204A3ED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  <w:bCs/>
      <w:smallCap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36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noProof w:val="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DefaultParagraphFont"/>
  </w:style>
  <w:style w:type="paragraph" w:customStyle="1" w:styleId="Style1">
    <w:name w:val="Style1"/>
    <w:basedOn w:val="Normal"/>
    <w:rsid w:val="003B6FDF"/>
    <w:rPr>
      <w:rFonts w:ascii="Times New Roman" w:hAnsi="Times New Roman"/>
      <w:noProof w:val="0"/>
      <w:sz w:val="24"/>
    </w:rPr>
  </w:style>
  <w:style w:type="paragraph" w:styleId="FootnoteText">
    <w:name w:val="footnote text"/>
    <w:basedOn w:val="Normal"/>
    <w:semiHidden/>
    <w:rsid w:val="003B6FDF"/>
    <w:rPr>
      <w:rFonts w:ascii="Times New Roman" w:hAnsi="Times New Roman"/>
      <w:noProof w:val="0"/>
    </w:rPr>
  </w:style>
  <w:style w:type="character" w:styleId="FootnoteReference">
    <w:name w:val="footnote reference"/>
    <w:basedOn w:val="DefaultParagraphFont"/>
    <w:semiHidden/>
    <w:rsid w:val="003B6FDF"/>
    <w:rPr>
      <w:vertAlign w:val="superscript"/>
    </w:rPr>
  </w:style>
  <w:style w:type="character" w:styleId="Hyperlink">
    <w:name w:val="Hyperlink"/>
    <w:basedOn w:val="DefaultParagraphFont"/>
    <w:rsid w:val="003B6FDF"/>
    <w:rPr>
      <w:color w:val="0000FF"/>
      <w:u w:val="single"/>
    </w:rPr>
  </w:style>
  <w:style w:type="character" w:customStyle="1" w:styleId="toctext">
    <w:name w:val="toctext"/>
    <w:basedOn w:val="DefaultParagraphFont"/>
    <w:rsid w:val="003B6FDF"/>
  </w:style>
  <w:style w:type="paragraph" w:styleId="BalloonText">
    <w:name w:val="Balloon Text"/>
    <w:basedOn w:val="Normal"/>
    <w:semiHidden/>
    <w:rsid w:val="006C2ADD"/>
    <w:rPr>
      <w:rFonts w:ascii="Tahoma" w:hAnsi="Tahoma" w:cs="Tahoma"/>
      <w:sz w:val="16"/>
      <w:szCs w:val="16"/>
    </w:rPr>
  </w:style>
  <w:style w:type="character" w:customStyle="1" w:styleId="keywordresultextras">
    <w:name w:val="keywordresultextras"/>
    <w:basedOn w:val="DefaultParagraphFont"/>
    <w:rsid w:val="00BA6718"/>
  </w:style>
  <w:style w:type="paragraph" w:styleId="Subtitle">
    <w:name w:val="Subtitle"/>
    <w:basedOn w:val="Normal"/>
    <w:qFormat/>
    <w:rsid w:val="00D80D86"/>
    <w:rPr>
      <w:rFonts w:ascii="Times New Roman" w:hAnsi="Times New Roman"/>
      <w:b/>
      <w:noProof w:val="0"/>
      <w:sz w:val="24"/>
    </w:rPr>
  </w:style>
  <w:style w:type="paragraph" w:styleId="BlockText">
    <w:name w:val="Block Text"/>
    <w:basedOn w:val="Normal"/>
    <w:rsid w:val="00B42EA9"/>
    <w:pPr>
      <w:ind w:left="1440" w:right="1440"/>
    </w:pPr>
    <w:rPr>
      <w:rFonts w:ascii="Times New Roman" w:hAnsi="Times New Roman"/>
      <w:noProof w:val="0"/>
      <w:sz w:val="24"/>
      <w:szCs w:val="24"/>
    </w:rPr>
  </w:style>
  <w:style w:type="paragraph" w:customStyle="1" w:styleId="bodytext0">
    <w:name w:val="bodytext"/>
    <w:basedOn w:val="Normal"/>
    <w:rsid w:val="00B42EA9"/>
    <w:pPr>
      <w:spacing w:before="100" w:beforeAutospacing="1" w:after="100" w:afterAutospacing="1"/>
    </w:pPr>
    <w:rPr>
      <w:rFonts w:ascii="Verdana" w:hAnsi="Verdana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78DC-00A7-457E-B44F-242CFBC7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Letter to the Hebrews: the Finality of Christ</vt:lpstr>
    </vt:vector>
  </TitlesOfParts>
  <Company> 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Jason Rivette</cp:lastModifiedBy>
  <cp:revision>2</cp:revision>
  <cp:lastPrinted>2007-03-25T14:33:00Z</cp:lastPrinted>
  <dcterms:created xsi:type="dcterms:W3CDTF">2017-01-11T15:42:00Z</dcterms:created>
  <dcterms:modified xsi:type="dcterms:W3CDTF">2017-01-11T15:42:00Z</dcterms:modified>
</cp:coreProperties>
</file>