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3E" w:rsidRDefault="00EF253E" w:rsidP="00DE45AD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1C273A" w:rsidRPr="001B2E4E" w:rsidRDefault="00556856" w:rsidP="009C7C25">
      <w:pPr>
        <w:rPr>
          <w:rFonts w:ascii="Calibri" w:hAnsi="Calibri"/>
          <w:b/>
          <w:sz w:val="24"/>
          <w:szCs w:val="24"/>
        </w:rPr>
      </w:pPr>
      <w:r w:rsidRPr="00556856">
        <w:rPr>
          <w:rFonts w:ascii="Calibri" w:hAnsi="Calibri"/>
          <w:b/>
          <w:i/>
          <w:sz w:val="24"/>
          <w:szCs w:val="24"/>
        </w:rPr>
        <w:t xml:space="preserve">BONUS MATERIAL: </w:t>
      </w:r>
      <w:r w:rsidR="001B2E4E">
        <w:rPr>
          <w:rFonts w:ascii="Calibri" w:hAnsi="Calibri"/>
          <w:b/>
          <w:i/>
          <w:sz w:val="24"/>
          <w:szCs w:val="24"/>
        </w:rPr>
        <w:t xml:space="preserve"> </w:t>
      </w:r>
      <w:r w:rsidR="001B2E4E">
        <w:rPr>
          <w:rFonts w:ascii="Calibri" w:hAnsi="Calibri"/>
          <w:b/>
          <w:sz w:val="24"/>
          <w:szCs w:val="24"/>
        </w:rPr>
        <w:t>The DO-IT-YOURSELF MARRIAGE RETREAT</w:t>
      </w:r>
    </w:p>
    <w:p w:rsidR="009C7C25" w:rsidRDefault="009C1FDA" w:rsidP="009C7C25">
      <w:p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 </w:t>
      </w:r>
    </w:p>
    <w:p w:rsidR="00556856" w:rsidRDefault="00556856" w:rsidP="009C7C2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One good thing to do for your marriage is to get away from your crazy busy life and to take some time </w:t>
      </w:r>
      <w:r w:rsidR="0047057B">
        <w:rPr>
          <w:rFonts w:ascii="Calibri" w:hAnsi="Calibri"/>
          <w:sz w:val="24"/>
          <w:szCs w:val="24"/>
        </w:rPr>
        <w:t xml:space="preserve">to </w:t>
      </w:r>
      <w:r>
        <w:rPr>
          <w:rFonts w:ascii="Calibri" w:hAnsi="Calibri"/>
          <w:sz w:val="24"/>
          <w:szCs w:val="24"/>
        </w:rPr>
        <w:t xml:space="preserve">talk about how you are doing in your marriage. </w:t>
      </w:r>
    </w:p>
    <w:p w:rsidR="00556856" w:rsidRDefault="00556856" w:rsidP="009C7C25">
      <w:pPr>
        <w:rPr>
          <w:rFonts w:ascii="Calibri" w:hAnsi="Calibri"/>
          <w:sz w:val="24"/>
          <w:szCs w:val="24"/>
        </w:rPr>
      </w:pPr>
    </w:p>
    <w:p w:rsidR="00556856" w:rsidRDefault="00556856" w:rsidP="009C7C2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If you are interes</w:t>
      </w:r>
      <w:r w:rsidR="001B2E4E">
        <w:rPr>
          <w:rFonts w:ascii="Calibri" w:hAnsi="Calibri"/>
          <w:sz w:val="24"/>
          <w:szCs w:val="24"/>
        </w:rPr>
        <w:t>ted in doing something like this</w:t>
      </w:r>
      <w:r>
        <w:rPr>
          <w:rFonts w:ascii="Calibri" w:hAnsi="Calibri"/>
          <w:sz w:val="24"/>
          <w:szCs w:val="24"/>
        </w:rPr>
        <w:t>, consider using the DO-IT-YOURSELF</w:t>
      </w:r>
      <w:r w:rsidR="001B2E4E">
        <w:rPr>
          <w:rFonts w:ascii="Calibri" w:hAnsi="Calibri"/>
          <w:sz w:val="24"/>
          <w:szCs w:val="24"/>
        </w:rPr>
        <w:t xml:space="preserve"> MARRIAGE </w:t>
      </w:r>
      <w:r>
        <w:rPr>
          <w:rFonts w:ascii="Calibri" w:hAnsi="Calibri"/>
          <w:sz w:val="24"/>
          <w:szCs w:val="24"/>
        </w:rPr>
        <w:t xml:space="preserve">RETREAT, which is a retreat doc written to help you and your spouse think through your marriage.  </w:t>
      </w:r>
    </w:p>
    <w:p w:rsidR="00556856" w:rsidRDefault="00556856" w:rsidP="009C7C25">
      <w:pPr>
        <w:rPr>
          <w:rFonts w:ascii="Calibri" w:hAnsi="Calibri"/>
          <w:sz w:val="24"/>
          <w:szCs w:val="24"/>
        </w:rPr>
      </w:pPr>
    </w:p>
    <w:p w:rsidR="00556856" w:rsidRDefault="00556856" w:rsidP="009C7C2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You can find the latest copy at….</w:t>
      </w:r>
    </w:p>
    <w:p w:rsidR="00556856" w:rsidRDefault="00556856" w:rsidP="009C7C25">
      <w:pPr>
        <w:rPr>
          <w:rFonts w:ascii="Calibri" w:hAnsi="Calibri"/>
          <w:sz w:val="24"/>
          <w:szCs w:val="24"/>
        </w:rPr>
      </w:pPr>
    </w:p>
    <w:p w:rsidR="00556856" w:rsidRDefault="00556856" w:rsidP="009C7C25">
      <w:pPr>
        <w:rPr>
          <w:rFonts w:ascii="Calibri" w:hAnsi="Calibri"/>
          <w:sz w:val="24"/>
          <w:szCs w:val="24"/>
        </w:rPr>
      </w:pPr>
      <w:hyperlink r:id="rId5" w:history="1">
        <w:r w:rsidRPr="00272DF8">
          <w:rPr>
            <w:rStyle w:val="Hyperlink"/>
            <w:rFonts w:ascii="Calibri" w:hAnsi="Calibri"/>
            <w:sz w:val="24"/>
            <w:szCs w:val="24"/>
          </w:rPr>
          <w:t>http://biblicalcounselingcoalition.org/resources/a-do-it-yourself-marriage-retreat</w:t>
        </w:r>
      </w:hyperlink>
    </w:p>
    <w:p w:rsidR="00556856" w:rsidRDefault="00556856" w:rsidP="009C7C25">
      <w:pPr>
        <w:rPr>
          <w:rFonts w:ascii="Calibri" w:hAnsi="Calibri"/>
          <w:sz w:val="24"/>
          <w:szCs w:val="24"/>
        </w:rPr>
      </w:pPr>
    </w:p>
    <w:p w:rsidR="00556856" w:rsidRPr="00556856" w:rsidRDefault="001B2E4E" w:rsidP="009C7C2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Find a babysitter for the kids.  Go away to a B &amp; B.  Have lots and lots of fun. But at the same time, intersperse throughout the weekend times when you can talk about your marriage. We’ve written 70-80 questions, broken down into specific categories (spiritual, finances, parenting, sex, communication, etc.), to help you think through the many different aspects of your marriage. </w:t>
      </w:r>
    </w:p>
    <w:p w:rsidR="00556856" w:rsidRDefault="00556856" w:rsidP="009C7C25">
      <w:pPr>
        <w:rPr>
          <w:rFonts w:ascii="Calibri" w:hAnsi="Calibri"/>
          <w:i/>
          <w:sz w:val="24"/>
          <w:szCs w:val="24"/>
        </w:rPr>
      </w:pPr>
    </w:p>
    <w:p w:rsidR="00556856" w:rsidRPr="0047057B" w:rsidRDefault="0047057B" w:rsidP="009C7C25">
      <w:pPr>
        <w:rPr>
          <w:rFonts w:ascii="Calibri" w:hAnsi="Calibri"/>
          <w:sz w:val="24"/>
          <w:szCs w:val="24"/>
        </w:rPr>
      </w:pPr>
      <w:r w:rsidRPr="0047057B">
        <w:rPr>
          <w:rFonts w:ascii="Calibri" w:hAnsi="Calibri"/>
          <w:sz w:val="24"/>
          <w:szCs w:val="24"/>
        </w:rPr>
        <w:t xml:space="preserve">Why not take some time this upcoming year to invest in marriage by getting away and talking about it? </w:t>
      </w:r>
    </w:p>
    <w:p w:rsidR="00556856" w:rsidRDefault="00556856" w:rsidP="009C7C25">
      <w:pPr>
        <w:rPr>
          <w:rFonts w:ascii="Calibri" w:hAnsi="Calibri"/>
          <w:i/>
          <w:sz w:val="24"/>
          <w:szCs w:val="24"/>
        </w:rPr>
      </w:pPr>
    </w:p>
    <w:p w:rsidR="00556856" w:rsidRPr="009C7C25" w:rsidRDefault="00556856" w:rsidP="009C7C25">
      <w:pPr>
        <w:rPr>
          <w:sz w:val="24"/>
          <w:szCs w:val="24"/>
        </w:rPr>
      </w:pPr>
    </w:p>
    <w:p w:rsidR="009C7C25" w:rsidRDefault="009C7C25" w:rsidP="009C7C25">
      <w:r>
        <w:t>________________________________________________________________</w:t>
      </w:r>
    </w:p>
    <w:p w:rsidR="009C7C25" w:rsidRPr="0047057B" w:rsidRDefault="009C7C25" w:rsidP="009C7C25">
      <w:pPr>
        <w:rPr>
          <w:sz w:val="12"/>
        </w:rPr>
      </w:pPr>
    </w:p>
    <w:p w:rsidR="009C1FDA" w:rsidRDefault="009C7C25" w:rsidP="009C7C25">
      <w:pPr>
        <w:rPr>
          <w:rFonts w:ascii="Calibri" w:hAnsi="Calibri"/>
          <w:i/>
          <w:sz w:val="24"/>
          <w:szCs w:val="24"/>
        </w:rPr>
      </w:pPr>
      <w:r w:rsidRPr="00701CF1">
        <w:rPr>
          <w:rFonts w:ascii="Calibri" w:hAnsi="Calibri"/>
          <w:i/>
          <w:sz w:val="24"/>
          <w:szCs w:val="24"/>
        </w:rPr>
        <w:t xml:space="preserve">Next Week:  </w:t>
      </w:r>
      <w:r w:rsidR="00DA185D">
        <w:rPr>
          <w:rFonts w:ascii="Calibri" w:hAnsi="Calibri"/>
          <w:i/>
          <w:sz w:val="24"/>
          <w:szCs w:val="24"/>
        </w:rPr>
        <w:t xml:space="preserve">Biblical Communication </w:t>
      </w:r>
      <w:r>
        <w:rPr>
          <w:rFonts w:ascii="Calibri" w:hAnsi="Calibri"/>
          <w:i/>
          <w:sz w:val="24"/>
          <w:szCs w:val="24"/>
        </w:rPr>
        <w:t xml:space="preserve">(Week </w:t>
      </w:r>
      <w:r w:rsidR="00DA185D">
        <w:rPr>
          <w:rFonts w:ascii="Calibri" w:hAnsi="Calibri"/>
          <w:i/>
          <w:sz w:val="24"/>
          <w:szCs w:val="24"/>
        </w:rPr>
        <w:t>8</w:t>
      </w:r>
      <w:r>
        <w:rPr>
          <w:rFonts w:ascii="Calibri" w:hAnsi="Calibri"/>
          <w:i/>
          <w:sz w:val="24"/>
          <w:szCs w:val="24"/>
        </w:rPr>
        <w:t>)</w:t>
      </w:r>
    </w:p>
    <w:p w:rsidR="0047057B" w:rsidRPr="0047057B" w:rsidRDefault="0047057B" w:rsidP="009C7C25">
      <w:pPr>
        <w:rPr>
          <w:rFonts w:ascii="Calibri" w:hAnsi="Calibri"/>
          <w:sz w:val="16"/>
          <w:szCs w:val="24"/>
        </w:rPr>
      </w:pPr>
    </w:p>
    <w:p w:rsidR="001B2E4E" w:rsidRDefault="001B2E4E" w:rsidP="009C7C2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Questions?  Email </w:t>
      </w:r>
      <w:hyperlink r:id="rId6" w:history="1">
        <w:r w:rsidRPr="00272DF8">
          <w:rPr>
            <w:rStyle w:val="Hyperlink"/>
            <w:rFonts w:ascii="Calibri" w:hAnsi="Calibri"/>
            <w:sz w:val="24"/>
            <w:szCs w:val="24"/>
          </w:rPr>
          <w:t>Deepak@capbap.org</w:t>
        </w:r>
      </w:hyperlink>
      <w:r>
        <w:rPr>
          <w:rFonts w:ascii="Calibri" w:hAnsi="Calibri"/>
          <w:sz w:val="24"/>
          <w:szCs w:val="24"/>
        </w:rPr>
        <w:t xml:space="preserve"> or </w:t>
      </w:r>
      <w:hyperlink r:id="rId7" w:history="1">
        <w:r w:rsidRPr="00272DF8">
          <w:rPr>
            <w:rStyle w:val="Hyperlink"/>
            <w:rFonts w:ascii="Calibri" w:hAnsi="Calibri"/>
            <w:sz w:val="24"/>
            <w:szCs w:val="24"/>
          </w:rPr>
          <w:t>BTCotton@gmail.com</w:t>
        </w:r>
      </w:hyperlink>
    </w:p>
    <w:p w:rsidR="009C7C25" w:rsidRPr="00542398" w:rsidRDefault="00556856" w:rsidP="009C7C2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column"/>
      </w:r>
      <w:r w:rsidR="009C7C25" w:rsidRPr="00542398">
        <w:rPr>
          <w:rFonts w:ascii="Calibri" w:hAnsi="Calibri"/>
          <w:sz w:val="24"/>
          <w:szCs w:val="24"/>
        </w:rPr>
        <w:t xml:space="preserve">Core Seminars—Marriage </w:t>
      </w:r>
      <w:r w:rsidR="009C1FDA">
        <w:rPr>
          <w:rFonts w:ascii="Calibri" w:hAnsi="Calibri"/>
          <w:sz w:val="24"/>
          <w:szCs w:val="24"/>
        </w:rPr>
        <w:t xml:space="preserve"> </w:t>
      </w:r>
    </w:p>
    <w:p w:rsidR="009C7C25" w:rsidRPr="00542398" w:rsidRDefault="009C7C25" w:rsidP="009C7C25">
      <w:pPr>
        <w:rPr>
          <w:rFonts w:ascii="Calibri" w:hAnsi="Calibri"/>
          <w:sz w:val="24"/>
          <w:szCs w:val="24"/>
        </w:rPr>
      </w:pPr>
      <w:r w:rsidRPr="00542398">
        <w:rPr>
          <w:rFonts w:ascii="Calibri" w:hAnsi="Calibri"/>
          <w:sz w:val="24"/>
          <w:szCs w:val="24"/>
        </w:rPr>
        <w:t xml:space="preserve">Week </w:t>
      </w:r>
      <w:r w:rsidR="00DA185D">
        <w:rPr>
          <w:rFonts w:ascii="Calibri" w:hAnsi="Calibri"/>
          <w:sz w:val="24"/>
          <w:szCs w:val="24"/>
        </w:rPr>
        <w:t>7</w:t>
      </w:r>
    </w:p>
    <w:p w:rsidR="009C7C25" w:rsidRPr="00136356" w:rsidRDefault="009C7C25" w:rsidP="009C7C25">
      <w:pPr>
        <w:rPr>
          <w:rFonts w:ascii="Calibri" w:hAnsi="Calibri"/>
        </w:rPr>
      </w:pPr>
    </w:p>
    <w:p w:rsidR="009C7C25" w:rsidRDefault="009C1FDA" w:rsidP="009C7C25">
      <w:pPr>
        <w:widowControl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How to Deal with Conflict</w:t>
      </w:r>
    </w:p>
    <w:p w:rsidR="009C7C25" w:rsidRDefault="009C7C25" w:rsidP="009C7C25">
      <w:pPr>
        <w:pStyle w:val="Heading1"/>
        <w:widowControl/>
        <w:tabs>
          <w:tab w:val="left" w:pos="900"/>
        </w:tabs>
        <w:rPr>
          <w:b w:val="0"/>
          <w:i w:val="0"/>
          <w:sz w:val="24"/>
          <w:szCs w:val="24"/>
        </w:rPr>
      </w:pPr>
    </w:p>
    <w:p w:rsidR="00EF253E" w:rsidRPr="00EF253E" w:rsidRDefault="00EF253E" w:rsidP="00EF253E"/>
    <w:p w:rsidR="009C7C25" w:rsidRPr="00C84570" w:rsidRDefault="00DA185D" w:rsidP="009C7C25">
      <w:pPr>
        <w:pStyle w:val="Verdana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The Goal: Wisdom and </w:t>
      </w:r>
      <w:r w:rsidR="009C7C25">
        <w:rPr>
          <w:rFonts w:ascii="Calibri" w:hAnsi="Calibri"/>
          <w:b/>
          <w:sz w:val="24"/>
          <w:szCs w:val="24"/>
        </w:rPr>
        <w:t>P</w:t>
      </w:r>
      <w:r w:rsidR="009C7C25" w:rsidRPr="00C84570">
        <w:rPr>
          <w:rFonts w:ascii="Calibri" w:hAnsi="Calibri"/>
          <w:b/>
          <w:sz w:val="24"/>
          <w:szCs w:val="24"/>
        </w:rPr>
        <w:t xml:space="preserve">eace   </w:t>
      </w:r>
    </w:p>
    <w:p w:rsidR="00DA185D" w:rsidRDefault="00DA185D" w:rsidP="009C7C25">
      <w:pPr>
        <w:pStyle w:val="Verdana"/>
        <w:rPr>
          <w:rFonts w:ascii="Calibri" w:hAnsi="Calibri"/>
          <w:sz w:val="24"/>
          <w:szCs w:val="24"/>
        </w:rPr>
      </w:pPr>
    </w:p>
    <w:p w:rsidR="00DA185D" w:rsidRDefault="00DA185D" w:rsidP="009C7C25">
      <w:pPr>
        <w:pStyle w:val="Verdan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Ev</w:t>
      </w:r>
      <w:r w:rsidR="00E92887">
        <w:rPr>
          <w:rFonts w:ascii="Calibri" w:hAnsi="Calibri"/>
          <w:sz w:val="24"/>
          <w:szCs w:val="24"/>
        </w:rPr>
        <w:t xml:space="preserve">ery conflict is an opportunity to grow in wisdom (Prov 3:13-14; 9:10-11). </w:t>
      </w:r>
    </w:p>
    <w:p w:rsidR="00DA185D" w:rsidRDefault="00DA185D" w:rsidP="009C7C25">
      <w:pPr>
        <w:pStyle w:val="Verdana"/>
        <w:rPr>
          <w:rFonts w:ascii="Calibri" w:hAnsi="Calibri"/>
          <w:sz w:val="24"/>
          <w:szCs w:val="24"/>
        </w:rPr>
      </w:pPr>
    </w:p>
    <w:p w:rsidR="009C7C25" w:rsidRDefault="009C7C25" w:rsidP="009C7C25">
      <w:pPr>
        <w:pStyle w:val="Verdan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As Christians we are called to peace (Ps 34:14; Jer 29:7; 1 Cor 7:15; 2 Cor 13:11; Rom 14:19).   </w:t>
      </w:r>
    </w:p>
    <w:p w:rsidR="009C7C25" w:rsidRDefault="009C7C25" w:rsidP="009C7C25">
      <w:pPr>
        <w:pStyle w:val="Verdana"/>
        <w:rPr>
          <w:rFonts w:ascii="Calibri" w:hAnsi="Calibri"/>
          <w:sz w:val="24"/>
          <w:szCs w:val="24"/>
        </w:rPr>
      </w:pPr>
    </w:p>
    <w:p w:rsidR="00EF253E" w:rsidRDefault="00EF253E" w:rsidP="009C7C25">
      <w:pPr>
        <w:pStyle w:val="Verdana"/>
        <w:rPr>
          <w:rFonts w:ascii="Calibri" w:hAnsi="Calibri"/>
          <w:sz w:val="24"/>
          <w:szCs w:val="24"/>
        </w:rPr>
      </w:pPr>
    </w:p>
    <w:p w:rsidR="009C7C25" w:rsidRDefault="009C7C25" w:rsidP="009C7C25">
      <w:pPr>
        <w:pStyle w:val="Verdan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9C7C25" w:rsidRPr="009C7C25" w:rsidRDefault="001C273A" w:rsidP="009C7C25">
      <w:pPr>
        <w:pStyle w:val="Verdana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How to Deal with </w:t>
      </w:r>
      <w:r w:rsidR="009C7C25" w:rsidRPr="009C7C25">
        <w:rPr>
          <w:rFonts w:ascii="Calibri" w:hAnsi="Calibri"/>
          <w:b/>
          <w:sz w:val="24"/>
          <w:szCs w:val="24"/>
        </w:rPr>
        <w:t xml:space="preserve">Fights 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9C7C25" w:rsidRDefault="009C7C25" w:rsidP="009C7C25">
      <w:pPr>
        <w:widowControl/>
        <w:rPr>
          <w:rFonts w:ascii="Calibri" w:hAnsi="Calibri"/>
          <w:b/>
          <w:sz w:val="24"/>
          <w:szCs w:val="24"/>
        </w:rPr>
      </w:pPr>
    </w:p>
    <w:p w:rsidR="00DF5854" w:rsidRPr="00DF5854" w:rsidRDefault="001C273A" w:rsidP="00DF5854">
      <w:pPr>
        <w:widowControl/>
        <w:numPr>
          <w:ilvl w:val="0"/>
          <w:numId w:val="2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Start by looking at your own heart (James 4:1-2</w:t>
      </w:r>
      <w:r w:rsidR="00D1388D">
        <w:rPr>
          <w:rFonts w:ascii="Calibri" w:hAnsi="Calibri"/>
          <w:sz w:val="24"/>
          <w:szCs w:val="24"/>
        </w:rPr>
        <w:t>; Matthew 7:5</w:t>
      </w:r>
      <w:r>
        <w:rPr>
          <w:rFonts w:ascii="Calibri" w:hAnsi="Calibri"/>
          <w:sz w:val="24"/>
          <w:szCs w:val="24"/>
        </w:rPr>
        <w:t>)</w:t>
      </w:r>
    </w:p>
    <w:p w:rsidR="00DF5854" w:rsidRDefault="00DF5854" w:rsidP="00DF5854">
      <w:pPr>
        <w:widowControl/>
        <w:rPr>
          <w:rFonts w:ascii="Calibri" w:hAnsi="Calibri"/>
          <w:sz w:val="24"/>
          <w:szCs w:val="24"/>
        </w:rPr>
      </w:pPr>
    </w:p>
    <w:p w:rsidR="00DF5854" w:rsidRDefault="00DF5854" w:rsidP="00DF5854">
      <w:pPr>
        <w:widowControl/>
        <w:rPr>
          <w:rFonts w:ascii="Calibri" w:hAnsi="Calibri"/>
          <w:sz w:val="24"/>
          <w:szCs w:val="24"/>
        </w:rPr>
      </w:pPr>
    </w:p>
    <w:p w:rsidR="001C273A" w:rsidRDefault="001C273A" w:rsidP="00DF5854">
      <w:pPr>
        <w:widowControl/>
        <w:rPr>
          <w:rFonts w:ascii="Calibri" w:hAnsi="Calibri"/>
          <w:sz w:val="24"/>
          <w:szCs w:val="24"/>
        </w:rPr>
      </w:pPr>
    </w:p>
    <w:p w:rsidR="001C273A" w:rsidRDefault="001C273A" w:rsidP="001C273A">
      <w:pPr>
        <w:widowControl/>
        <w:numPr>
          <w:ilvl w:val="0"/>
          <w:numId w:val="2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Husbands: Move toward you wife and seek understanding (1 Peter 3:7).</w:t>
      </w:r>
    </w:p>
    <w:p w:rsidR="001C273A" w:rsidRDefault="001C273A" w:rsidP="001C273A">
      <w:pPr>
        <w:widowControl/>
        <w:rPr>
          <w:rFonts w:ascii="Calibri" w:hAnsi="Calibri"/>
          <w:sz w:val="24"/>
          <w:szCs w:val="24"/>
        </w:rPr>
      </w:pPr>
    </w:p>
    <w:p w:rsidR="001C273A" w:rsidRDefault="001C273A" w:rsidP="001C273A">
      <w:pPr>
        <w:widowControl/>
        <w:rPr>
          <w:rFonts w:ascii="Calibri" w:hAnsi="Calibri"/>
          <w:sz w:val="24"/>
          <w:szCs w:val="24"/>
        </w:rPr>
      </w:pPr>
    </w:p>
    <w:p w:rsidR="001C273A" w:rsidRDefault="001C273A" w:rsidP="001C273A">
      <w:pPr>
        <w:widowControl/>
        <w:rPr>
          <w:rFonts w:ascii="Calibri" w:hAnsi="Calibri"/>
          <w:sz w:val="24"/>
          <w:szCs w:val="24"/>
        </w:rPr>
      </w:pPr>
    </w:p>
    <w:p w:rsidR="001C273A" w:rsidRDefault="001C273A" w:rsidP="001C273A">
      <w:pPr>
        <w:widowControl/>
        <w:rPr>
          <w:rFonts w:ascii="Calibri" w:hAnsi="Calibri"/>
          <w:sz w:val="24"/>
          <w:szCs w:val="24"/>
        </w:rPr>
      </w:pPr>
    </w:p>
    <w:p w:rsidR="001C273A" w:rsidRPr="001C273A" w:rsidRDefault="001C273A" w:rsidP="001C273A">
      <w:pPr>
        <w:widowControl/>
        <w:numPr>
          <w:ilvl w:val="0"/>
          <w:numId w:val="2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Wives: Don’t protect, attack, shut-down, or run (Gen</w:t>
      </w:r>
      <w:r w:rsidR="001B2E4E">
        <w:rPr>
          <w:rFonts w:ascii="Calibri" w:hAnsi="Calibri"/>
          <w:sz w:val="24"/>
          <w:szCs w:val="24"/>
        </w:rPr>
        <w:t>esis</w:t>
      </w:r>
      <w:r>
        <w:rPr>
          <w:rFonts w:ascii="Calibri" w:hAnsi="Calibri"/>
          <w:sz w:val="24"/>
          <w:szCs w:val="24"/>
        </w:rPr>
        <w:t xml:space="preserve"> 3:16</w:t>
      </w:r>
      <w:r w:rsidR="00D1388D">
        <w:rPr>
          <w:rFonts w:ascii="Calibri" w:hAnsi="Calibri"/>
          <w:sz w:val="24"/>
          <w:szCs w:val="24"/>
        </w:rPr>
        <w:t>b</w:t>
      </w:r>
      <w:r>
        <w:rPr>
          <w:rFonts w:ascii="Calibri" w:hAnsi="Calibri"/>
          <w:sz w:val="24"/>
          <w:szCs w:val="24"/>
        </w:rPr>
        <w:t>).</w:t>
      </w:r>
    </w:p>
    <w:p w:rsidR="009C7C25" w:rsidRDefault="009C7C25" w:rsidP="009C7C25">
      <w:pPr>
        <w:widowControl/>
        <w:rPr>
          <w:rFonts w:ascii="Calibri" w:hAnsi="Calibri"/>
          <w:b/>
          <w:i/>
          <w:sz w:val="24"/>
          <w:szCs w:val="24"/>
        </w:rPr>
      </w:pPr>
    </w:p>
    <w:p w:rsidR="009C7C25" w:rsidRDefault="009C7C25" w:rsidP="009C7C25">
      <w:pPr>
        <w:widowControl/>
        <w:rPr>
          <w:rFonts w:ascii="Calibri" w:hAnsi="Calibri"/>
          <w:sz w:val="24"/>
          <w:szCs w:val="24"/>
        </w:rPr>
      </w:pPr>
    </w:p>
    <w:p w:rsidR="00DF5854" w:rsidRDefault="00DF5854" w:rsidP="009C7C25">
      <w:pPr>
        <w:widowControl/>
        <w:rPr>
          <w:rFonts w:ascii="Calibri" w:hAnsi="Calibri"/>
          <w:sz w:val="24"/>
          <w:szCs w:val="24"/>
        </w:rPr>
      </w:pPr>
    </w:p>
    <w:p w:rsidR="00DF5854" w:rsidRDefault="00DF5854" w:rsidP="009C7C25">
      <w:pPr>
        <w:widowControl/>
        <w:rPr>
          <w:rFonts w:ascii="Calibri" w:hAnsi="Calibri"/>
          <w:sz w:val="24"/>
          <w:szCs w:val="24"/>
        </w:rPr>
      </w:pPr>
    </w:p>
    <w:p w:rsidR="001C273A" w:rsidRDefault="001C273A" w:rsidP="009C7C25">
      <w:pPr>
        <w:widowControl/>
        <w:rPr>
          <w:rFonts w:ascii="Calibri" w:hAnsi="Calibri"/>
          <w:sz w:val="24"/>
          <w:szCs w:val="24"/>
        </w:rPr>
      </w:pPr>
    </w:p>
    <w:p w:rsidR="001C273A" w:rsidRDefault="001C273A" w:rsidP="009C7C25">
      <w:pPr>
        <w:widowControl/>
        <w:rPr>
          <w:rFonts w:ascii="Calibri" w:hAnsi="Calibri"/>
          <w:sz w:val="24"/>
          <w:szCs w:val="24"/>
        </w:rPr>
      </w:pPr>
    </w:p>
    <w:p w:rsidR="001C273A" w:rsidRDefault="001C273A" w:rsidP="009C7C25">
      <w:pPr>
        <w:widowControl/>
        <w:rPr>
          <w:rFonts w:ascii="Calibri" w:hAnsi="Calibri"/>
          <w:sz w:val="24"/>
          <w:szCs w:val="24"/>
        </w:rPr>
      </w:pPr>
    </w:p>
    <w:p w:rsidR="001C273A" w:rsidRDefault="001C273A" w:rsidP="009C7C25">
      <w:pPr>
        <w:widowControl/>
        <w:rPr>
          <w:rFonts w:ascii="Calibri" w:hAnsi="Calibri"/>
          <w:sz w:val="24"/>
          <w:szCs w:val="24"/>
        </w:rPr>
      </w:pPr>
    </w:p>
    <w:p w:rsidR="009C7C25" w:rsidRDefault="009C7C25" w:rsidP="009C7C25">
      <w:pPr>
        <w:widowControl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On P</w:t>
      </w:r>
      <w:r w:rsidRPr="00152C1A">
        <w:rPr>
          <w:rFonts w:ascii="Calibri" w:hAnsi="Calibri"/>
          <w:b/>
          <w:sz w:val="24"/>
          <w:szCs w:val="24"/>
        </w:rPr>
        <w:t>ursu</w:t>
      </w:r>
      <w:r>
        <w:rPr>
          <w:rFonts w:ascii="Calibri" w:hAnsi="Calibri"/>
          <w:b/>
          <w:sz w:val="24"/>
          <w:szCs w:val="24"/>
        </w:rPr>
        <w:t>ing</w:t>
      </w:r>
      <w:r w:rsidRPr="00152C1A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U</w:t>
      </w:r>
      <w:r w:rsidRPr="00152C1A">
        <w:rPr>
          <w:rFonts w:ascii="Calibri" w:hAnsi="Calibri"/>
          <w:b/>
          <w:sz w:val="24"/>
          <w:szCs w:val="24"/>
        </w:rPr>
        <w:t>nderstanding</w:t>
      </w:r>
      <w:r>
        <w:rPr>
          <w:rFonts w:ascii="Calibri" w:hAnsi="Calibri"/>
          <w:b/>
          <w:sz w:val="24"/>
          <w:szCs w:val="24"/>
        </w:rPr>
        <w:t xml:space="preserve"> with Your Spouse:</w:t>
      </w:r>
      <w:r w:rsidRPr="005B2D2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</w:t>
      </w:r>
    </w:p>
    <w:p w:rsidR="009C7C25" w:rsidRDefault="009C7C25" w:rsidP="009C7C25">
      <w:pPr>
        <w:widowControl/>
        <w:rPr>
          <w:rFonts w:ascii="Calibri" w:hAnsi="Calibri"/>
          <w:b/>
          <w:sz w:val="24"/>
          <w:szCs w:val="24"/>
        </w:rPr>
      </w:pPr>
    </w:p>
    <w:p w:rsidR="009C7C25" w:rsidRPr="009C7C25" w:rsidRDefault="009C7C25" w:rsidP="009C7C25">
      <w:pPr>
        <w:widowControl/>
        <w:rPr>
          <w:rFonts w:ascii="Calibri" w:hAnsi="Calibri"/>
          <w:sz w:val="24"/>
          <w:szCs w:val="24"/>
        </w:rPr>
      </w:pPr>
      <w:r w:rsidRPr="009C7C25">
        <w:rPr>
          <w:rFonts w:ascii="Calibri" w:hAnsi="Calibri"/>
          <w:i/>
          <w:sz w:val="24"/>
          <w:szCs w:val="24"/>
        </w:rPr>
        <w:t>Listen.</w:t>
      </w:r>
      <w:r w:rsidRPr="009C7C25">
        <w:rPr>
          <w:rFonts w:ascii="Calibri" w:hAnsi="Calibri"/>
          <w:sz w:val="24"/>
          <w:szCs w:val="24"/>
        </w:rPr>
        <w:t xml:space="preserve">  James encourages believers to be “quick to listen, slow to speak, and slow to become angry” (James 1:19).    </w:t>
      </w:r>
    </w:p>
    <w:p w:rsidR="009C7C25" w:rsidRPr="009C7C25" w:rsidRDefault="009C7C25" w:rsidP="009C7C25">
      <w:pPr>
        <w:widowControl/>
        <w:rPr>
          <w:rFonts w:ascii="Calibri" w:hAnsi="Calibri"/>
          <w:sz w:val="24"/>
          <w:szCs w:val="24"/>
        </w:rPr>
      </w:pPr>
    </w:p>
    <w:p w:rsidR="009C7C25" w:rsidRDefault="009C7C25" w:rsidP="009C7C25">
      <w:pPr>
        <w:widowControl/>
        <w:rPr>
          <w:rFonts w:ascii="Calibri" w:hAnsi="Calibri"/>
          <w:sz w:val="24"/>
          <w:szCs w:val="24"/>
        </w:rPr>
      </w:pPr>
    </w:p>
    <w:p w:rsidR="001C273A" w:rsidRPr="009C7C25" w:rsidRDefault="001C273A" w:rsidP="009C7C25">
      <w:pPr>
        <w:widowControl/>
        <w:rPr>
          <w:rFonts w:ascii="Calibri" w:hAnsi="Calibri"/>
          <w:sz w:val="24"/>
          <w:szCs w:val="24"/>
        </w:rPr>
      </w:pPr>
    </w:p>
    <w:p w:rsidR="009C7C25" w:rsidRPr="009C7C25" w:rsidRDefault="009C7C25" w:rsidP="009C7C25">
      <w:pPr>
        <w:widowControl/>
        <w:rPr>
          <w:rFonts w:ascii="Calibri" w:hAnsi="Calibri"/>
          <w:sz w:val="24"/>
          <w:szCs w:val="24"/>
        </w:rPr>
      </w:pPr>
      <w:r w:rsidRPr="009C7C25">
        <w:rPr>
          <w:rFonts w:ascii="Calibri" w:hAnsi="Calibri"/>
          <w:i/>
          <w:sz w:val="24"/>
          <w:szCs w:val="24"/>
        </w:rPr>
        <w:t>Ask questions.</w:t>
      </w:r>
      <w:r w:rsidRPr="009C7C25">
        <w:rPr>
          <w:rFonts w:ascii="Calibri" w:hAnsi="Calibri"/>
          <w:sz w:val="24"/>
          <w:szCs w:val="24"/>
        </w:rPr>
        <w:t xml:space="preserve"> “The purposes of a man’s heart are deep waters, but a man of understanding draws them out” (Prov</w:t>
      </w:r>
      <w:r w:rsidR="00556856">
        <w:rPr>
          <w:rFonts w:ascii="Calibri" w:hAnsi="Calibri"/>
          <w:sz w:val="24"/>
          <w:szCs w:val="24"/>
        </w:rPr>
        <w:t>erbs</w:t>
      </w:r>
      <w:r w:rsidRPr="009C7C25">
        <w:rPr>
          <w:rFonts w:ascii="Calibri" w:hAnsi="Calibri"/>
          <w:sz w:val="24"/>
          <w:szCs w:val="24"/>
        </w:rPr>
        <w:t xml:space="preserve"> 20:5)</w:t>
      </w:r>
    </w:p>
    <w:p w:rsidR="009C7C25" w:rsidRDefault="009C7C25" w:rsidP="009C7C25">
      <w:pPr>
        <w:widowControl/>
        <w:rPr>
          <w:rFonts w:ascii="Calibri" w:hAnsi="Calibri"/>
          <w:sz w:val="24"/>
          <w:szCs w:val="24"/>
        </w:rPr>
      </w:pPr>
    </w:p>
    <w:p w:rsidR="001C273A" w:rsidRDefault="001C273A" w:rsidP="009C7C25">
      <w:pPr>
        <w:widowControl/>
        <w:rPr>
          <w:rFonts w:ascii="Calibri" w:hAnsi="Calibri"/>
          <w:sz w:val="24"/>
          <w:szCs w:val="24"/>
        </w:rPr>
      </w:pPr>
    </w:p>
    <w:p w:rsidR="001C273A" w:rsidRDefault="001C273A" w:rsidP="009C7C25">
      <w:pPr>
        <w:widowControl/>
        <w:rPr>
          <w:rFonts w:ascii="Calibri" w:hAnsi="Calibri"/>
          <w:sz w:val="24"/>
          <w:szCs w:val="24"/>
        </w:rPr>
      </w:pPr>
    </w:p>
    <w:p w:rsidR="001C273A" w:rsidRPr="009C7C25" w:rsidRDefault="001C273A" w:rsidP="009C7C25">
      <w:pPr>
        <w:widowControl/>
        <w:rPr>
          <w:rFonts w:ascii="Calibri" w:hAnsi="Calibri"/>
          <w:sz w:val="24"/>
          <w:szCs w:val="24"/>
        </w:rPr>
      </w:pPr>
    </w:p>
    <w:p w:rsidR="009C7C25" w:rsidRPr="009C7C25" w:rsidRDefault="009C7C25" w:rsidP="009C7C25">
      <w:pPr>
        <w:widowControl/>
        <w:rPr>
          <w:rFonts w:ascii="Calibri" w:hAnsi="Calibri"/>
          <w:i/>
          <w:sz w:val="24"/>
          <w:szCs w:val="24"/>
        </w:rPr>
      </w:pPr>
      <w:r w:rsidRPr="009C7C25">
        <w:rPr>
          <w:rFonts w:ascii="Calibri" w:hAnsi="Calibri"/>
          <w:i/>
          <w:sz w:val="24"/>
          <w:szCs w:val="24"/>
        </w:rPr>
        <w:t xml:space="preserve">Clarify assumptions.   </w:t>
      </w:r>
    </w:p>
    <w:p w:rsidR="009C7C25" w:rsidRDefault="009C7C25" w:rsidP="009C7C25">
      <w:pPr>
        <w:widowControl/>
        <w:rPr>
          <w:rFonts w:ascii="Calibri" w:hAnsi="Calibri"/>
          <w:sz w:val="24"/>
          <w:szCs w:val="24"/>
        </w:rPr>
      </w:pPr>
    </w:p>
    <w:p w:rsidR="001C273A" w:rsidRPr="009C7C25" w:rsidRDefault="001C273A" w:rsidP="009C7C25">
      <w:pPr>
        <w:widowControl/>
        <w:rPr>
          <w:rFonts w:ascii="Calibri" w:hAnsi="Calibri"/>
          <w:sz w:val="24"/>
          <w:szCs w:val="24"/>
        </w:rPr>
      </w:pPr>
    </w:p>
    <w:p w:rsidR="009C7C25" w:rsidRPr="009C7C25" w:rsidRDefault="009C7C25" w:rsidP="009C7C25">
      <w:pPr>
        <w:widowControl/>
        <w:numPr>
          <w:ilvl w:val="0"/>
          <w:numId w:val="17"/>
        </w:numPr>
        <w:rPr>
          <w:rFonts w:ascii="Calibri" w:hAnsi="Calibri"/>
          <w:sz w:val="24"/>
          <w:szCs w:val="24"/>
        </w:rPr>
      </w:pPr>
      <w:r w:rsidRPr="009C7C25">
        <w:rPr>
          <w:rFonts w:ascii="Calibri" w:hAnsi="Calibri"/>
          <w:sz w:val="24"/>
          <w:szCs w:val="24"/>
        </w:rPr>
        <w:t xml:space="preserve">Don’t assume, instead always ask.  </w:t>
      </w:r>
    </w:p>
    <w:p w:rsidR="009C7C25" w:rsidRPr="009C7C25" w:rsidRDefault="009C7C25" w:rsidP="009C7C25">
      <w:pPr>
        <w:widowControl/>
        <w:rPr>
          <w:rFonts w:ascii="Calibri" w:hAnsi="Calibri"/>
          <w:sz w:val="24"/>
          <w:szCs w:val="24"/>
        </w:rPr>
      </w:pPr>
    </w:p>
    <w:p w:rsidR="009C7C25" w:rsidRDefault="009C7C25" w:rsidP="009C7C25">
      <w:pPr>
        <w:widowControl/>
        <w:rPr>
          <w:rFonts w:ascii="Calibri" w:hAnsi="Calibri"/>
          <w:sz w:val="24"/>
          <w:szCs w:val="24"/>
        </w:rPr>
      </w:pPr>
    </w:p>
    <w:p w:rsidR="001C273A" w:rsidRDefault="001C273A" w:rsidP="009C7C25">
      <w:pPr>
        <w:widowControl/>
        <w:rPr>
          <w:rFonts w:ascii="Calibri" w:hAnsi="Calibri"/>
          <w:sz w:val="24"/>
          <w:szCs w:val="24"/>
        </w:rPr>
      </w:pPr>
    </w:p>
    <w:p w:rsidR="00DF5854" w:rsidRPr="009C7C25" w:rsidRDefault="00DF5854" w:rsidP="009C7C25">
      <w:pPr>
        <w:widowControl/>
        <w:rPr>
          <w:rFonts w:ascii="Calibri" w:hAnsi="Calibri"/>
          <w:sz w:val="24"/>
          <w:szCs w:val="24"/>
        </w:rPr>
      </w:pPr>
    </w:p>
    <w:p w:rsidR="009C7C25" w:rsidRPr="009C7C25" w:rsidRDefault="009C7C25" w:rsidP="009C7C25">
      <w:pPr>
        <w:widowControl/>
        <w:numPr>
          <w:ilvl w:val="0"/>
          <w:numId w:val="17"/>
        </w:numPr>
        <w:rPr>
          <w:rFonts w:ascii="Calibri" w:hAnsi="Calibri"/>
          <w:sz w:val="24"/>
          <w:szCs w:val="24"/>
        </w:rPr>
      </w:pPr>
      <w:r w:rsidRPr="009C7C25">
        <w:rPr>
          <w:rFonts w:ascii="Calibri" w:hAnsi="Calibri"/>
          <w:sz w:val="24"/>
          <w:szCs w:val="24"/>
        </w:rPr>
        <w:t xml:space="preserve">Encourage them to put the best possible “spin” on any particular situation.       </w:t>
      </w:r>
    </w:p>
    <w:p w:rsidR="009C7C25" w:rsidRDefault="009C7C25" w:rsidP="009C7C25">
      <w:pPr>
        <w:rPr>
          <w:rFonts w:ascii="Calibri" w:hAnsi="Calibri"/>
          <w:sz w:val="24"/>
          <w:szCs w:val="24"/>
        </w:rPr>
      </w:pPr>
    </w:p>
    <w:p w:rsidR="009C7C25" w:rsidRDefault="009C7C25" w:rsidP="009C7C25">
      <w:pPr>
        <w:widowControl/>
        <w:rPr>
          <w:rFonts w:ascii="Calibri" w:hAnsi="Calibri"/>
          <w:b/>
          <w:sz w:val="24"/>
          <w:szCs w:val="24"/>
        </w:rPr>
      </w:pPr>
    </w:p>
    <w:p w:rsidR="00DF5854" w:rsidRDefault="00DF5854" w:rsidP="009C7C25">
      <w:pPr>
        <w:widowControl/>
        <w:rPr>
          <w:rFonts w:ascii="Calibri" w:hAnsi="Calibri"/>
          <w:b/>
          <w:sz w:val="28"/>
          <w:szCs w:val="28"/>
        </w:rPr>
      </w:pPr>
    </w:p>
    <w:p w:rsidR="00DF5854" w:rsidRDefault="00DF5854" w:rsidP="009C7C25">
      <w:pPr>
        <w:widowControl/>
        <w:rPr>
          <w:rFonts w:ascii="Calibri" w:hAnsi="Calibri"/>
          <w:b/>
          <w:sz w:val="28"/>
          <w:szCs w:val="28"/>
        </w:rPr>
      </w:pPr>
    </w:p>
    <w:p w:rsidR="001C273A" w:rsidRDefault="001C273A" w:rsidP="009C7C25">
      <w:pPr>
        <w:widowControl/>
        <w:rPr>
          <w:rFonts w:ascii="Calibri" w:hAnsi="Calibri"/>
          <w:b/>
          <w:sz w:val="28"/>
          <w:szCs w:val="28"/>
        </w:rPr>
      </w:pPr>
    </w:p>
    <w:p w:rsidR="001C273A" w:rsidRDefault="001C273A" w:rsidP="009C7C25">
      <w:pPr>
        <w:widowControl/>
        <w:rPr>
          <w:rFonts w:ascii="Calibri" w:hAnsi="Calibri"/>
          <w:b/>
          <w:sz w:val="28"/>
          <w:szCs w:val="28"/>
        </w:rPr>
      </w:pPr>
    </w:p>
    <w:p w:rsidR="001C273A" w:rsidRDefault="001C273A" w:rsidP="009C7C25">
      <w:pPr>
        <w:widowControl/>
        <w:rPr>
          <w:rFonts w:ascii="Calibri" w:hAnsi="Calibri"/>
          <w:b/>
          <w:sz w:val="28"/>
          <w:szCs w:val="28"/>
        </w:rPr>
      </w:pPr>
    </w:p>
    <w:p w:rsidR="00D1388D" w:rsidRDefault="00D1388D" w:rsidP="009C7C25">
      <w:pPr>
        <w:widowControl/>
        <w:rPr>
          <w:rFonts w:ascii="Calibri" w:hAnsi="Calibri"/>
          <w:b/>
          <w:sz w:val="28"/>
          <w:szCs w:val="28"/>
        </w:rPr>
      </w:pPr>
    </w:p>
    <w:p w:rsidR="001C273A" w:rsidRDefault="001C273A" w:rsidP="009C7C25">
      <w:pPr>
        <w:widowControl/>
        <w:rPr>
          <w:rFonts w:ascii="Calibri" w:hAnsi="Calibri"/>
          <w:b/>
          <w:sz w:val="28"/>
          <w:szCs w:val="28"/>
        </w:rPr>
      </w:pPr>
    </w:p>
    <w:p w:rsidR="009C7C25" w:rsidRPr="009C7C25" w:rsidRDefault="00556856" w:rsidP="009C7C25">
      <w:pPr>
        <w:widowControl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6</w:t>
      </w:r>
      <w:r w:rsidR="00B22CF3">
        <w:rPr>
          <w:rFonts w:ascii="Calibri" w:hAnsi="Calibri"/>
          <w:b/>
          <w:sz w:val="28"/>
          <w:szCs w:val="28"/>
        </w:rPr>
        <w:t xml:space="preserve"> More Thoughts on </w:t>
      </w:r>
      <w:r w:rsidR="009C7C25" w:rsidRPr="009C7C25">
        <w:rPr>
          <w:rFonts w:ascii="Calibri" w:hAnsi="Calibri"/>
          <w:b/>
          <w:sz w:val="28"/>
          <w:szCs w:val="28"/>
        </w:rPr>
        <w:t>Deal</w:t>
      </w:r>
      <w:r w:rsidR="00B22CF3">
        <w:rPr>
          <w:rFonts w:ascii="Calibri" w:hAnsi="Calibri"/>
          <w:b/>
          <w:sz w:val="28"/>
          <w:szCs w:val="28"/>
        </w:rPr>
        <w:t>ing</w:t>
      </w:r>
      <w:r w:rsidR="009C7C25" w:rsidRPr="009C7C25">
        <w:rPr>
          <w:rFonts w:ascii="Calibri" w:hAnsi="Calibri"/>
          <w:b/>
          <w:sz w:val="28"/>
          <w:szCs w:val="28"/>
        </w:rPr>
        <w:t xml:space="preserve"> with Conflict </w:t>
      </w:r>
    </w:p>
    <w:p w:rsidR="009C7C25" w:rsidRPr="006F283B" w:rsidRDefault="009C7C25" w:rsidP="009C7C25">
      <w:pPr>
        <w:widowControl/>
        <w:rPr>
          <w:rFonts w:ascii="Calibri" w:hAnsi="Calibri"/>
          <w:b/>
          <w:sz w:val="24"/>
          <w:szCs w:val="24"/>
        </w:rPr>
      </w:pPr>
    </w:p>
    <w:p w:rsidR="009C7C25" w:rsidRDefault="009C7C25" w:rsidP="009C7C25">
      <w:pPr>
        <w:widowControl/>
        <w:numPr>
          <w:ilvl w:val="0"/>
          <w:numId w:val="20"/>
        </w:numPr>
        <w:rPr>
          <w:rFonts w:ascii="Calibri" w:hAnsi="Calibri"/>
          <w:sz w:val="24"/>
          <w:szCs w:val="24"/>
        </w:rPr>
      </w:pPr>
      <w:r w:rsidRPr="009C7C25">
        <w:rPr>
          <w:rFonts w:ascii="Calibri" w:hAnsi="Calibri"/>
          <w:sz w:val="24"/>
          <w:szCs w:val="24"/>
        </w:rPr>
        <w:t>Restrain the tongue and pursue self-control.  (Prov</w:t>
      </w:r>
      <w:r w:rsidR="00556856">
        <w:rPr>
          <w:rFonts w:ascii="Calibri" w:hAnsi="Calibri"/>
          <w:sz w:val="24"/>
          <w:szCs w:val="24"/>
        </w:rPr>
        <w:t>erbs</w:t>
      </w:r>
      <w:r w:rsidRPr="009C7C25">
        <w:rPr>
          <w:rFonts w:ascii="Calibri" w:hAnsi="Calibri"/>
          <w:sz w:val="24"/>
          <w:szCs w:val="24"/>
        </w:rPr>
        <w:t xml:space="preserve"> 10:19; 11:11; 16:32; James 1:26; 3:10-11).   </w:t>
      </w:r>
    </w:p>
    <w:p w:rsidR="009C7C25" w:rsidRPr="009C7C25" w:rsidRDefault="009C7C25" w:rsidP="009C7C25">
      <w:pPr>
        <w:widowControl/>
        <w:rPr>
          <w:rFonts w:ascii="Calibri" w:hAnsi="Calibri"/>
          <w:sz w:val="24"/>
          <w:szCs w:val="24"/>
        </w:rPr>
      </w:pPr>
    </w:p>
    <w:p w:rsidR="009C7C25" w:rsidRDefault="009C7C25" w:rsidP="009C7C25">
      <w:pPr>
        <w:widowControl/>
        <w:ind w:left="720"/>
        <w:rPr>
          <w:rFonts w:ascii="Calibri" w:hAnsi="Calibri"/>
          <w:b/>
          <w:sz w:val="24"/>
          <w:szCs w:val="24"/>
        </w:rPr>
      </w:pPr>
    </w:p>
    <w:p w:rsidR="009C7C25" w:rsidRPr="00DF5854" w:rsidRDefault="009C7C25" w:rsidP="009C7C25">
      <w:pPr>
        <w:rPr>
          <w:rFonts w:ascii="Calibri" w:hAnsi="Calibri"/>
          <w:sz w:val="22"/>
          <w:szCs w:val="22"/>
        </w:rPr>
      </w:pPr>
    </w:p>
    <w:p w:rsidR="009C7C25" w:rsidRPr="00DF5854" w:rsidRDefault="009C7C25" w:rsidP="009C7C25">
      <w:pPr>
        <w:rPr>
          <w:rFonts w:ascii="Calibri" w:hAnsi="Calibri"/>
          <w:sz w:val="22"/>
          <w:szCs w:val="22"/>
        </w:rPr>
      </w:pPr>
    </w:p>
    <w:p w:rsidR="009C7C25" w:rsidRDefault="009C7C25" w:rsidP="009C7C25">
      <w:pPr>
        <w:numPr>
          <w:ilvl w:val="0"/>
          <w:numId w:val="20"/>
        </w:numPr>
        <w:rPr>
          <w:rFonts w:ascii="Calibri" w:hAnsi="Calibri"/>
          <w:sz w:val="24"/>
          <w:szCs w:val="24"/>
        </w:rPr>
      </w:pPr>
      <w:r w:rsidRPr="009C7C25">
        <w:rPr>
          <w:rFonts w:ascii="Calibri" w:hAnsi="Calibri"/>
          <w:sz w:val="24"/>
          <w:szCs w:val="24"/>
        </w:rPr>
        <w:t>Confess your sin and offer a godly apology</w:t>
      </w:r>
      <w:r w:rsidR="00F46384">
        <w:rPr>
          <w:rFonts w:ascii="Calibri" w:hAnsi="Calibri"/>
          <w:sz w:val="24"/>
          <w:szCs w:val="24"/>
        </w:rPr>
        <w:t xml:space="preserve"> (Jam</w:t>
      </w:r>
      <w:r w:rsidR="00556856">
        <w:rPr>
          <w:rFonts w:ascii="Calibri" w:hAnsi="Calibri"/>
          <w:sz w:val="24"/>
          <w:szCs w:val="24"/>
        </w:rPr>
        <w:t>es</w:t>
      </w:r>
      <w:r w:rsidR="00F46384">
        <w:rPr>
          <w:rFonts w:ascii="Calibri" w:hAnsi="Calibri"/>
          <w:sz w:val="24"/>
          <w:szCs w:val="24"/>
        </w:rPr>
        <w:t xml:space="preserve"> 5:16; 2 Cor</w:t>
      </w:r>
      <w:r w:rsidR="00556856">
        <w:rPr>
          <w:rFonts w:ascii="Calibri" w:hAnsi="Calibri"/>
          <w:sz w:val="24"/>
          <w:szCs w:val="24"/>
        </w:rPr>
        <w:t>inthians</w:t>
      </w:r>
      <w:r w:rsidR="00F46384">
        <w:rPr>
          <w:rFonts w:ascii="Calibri" w:hAnsi="Calibri"/>
          <w:sz w:val="24"/>
          <w:szCs w:val="24"/>
        </w:rPr>
        <w:t xml:space="preserve"> 5:18-21)</w:t>
      </w:r>
      <w:r w:rsidRPr="009C7C25">
        <w:rPr>
          <w:rFonts w:ascii="Calibri" w:hAnsi="Calibri"/>
          <w:sz w:val="24"/>
          <w:szCs w:val="24"/>
        </w:rPr>
        <w:t xml:space="preserve">.  </w:t>
      </w:r>
    </w:p>
    <w:p w:rsidR="009C7C25" w:rsidRDefault="009C7C25" w:rsidP="009C7C25">
      <w:pPr>
        <w:ind w:left="720"/>
        <w:rPr>
          <w:rFonts w:ascii="Calibri" w:hAnsi="Calibri"/>
          <w:sz w:val="24"/>
          <w:szCs w:val="24"/>
        </w:rPr>
      </w:pPr>
    </w:p>
    <w:p w:rsidR="009C7C25" w:rsidRDefault="009C7C25" w:rsidP="009C7C25">
      <w:pPr>
        <w:ind w:left="720"/>
        <w:rPr>
          <w:rFonts w:ascii="Calibri" w:hAnsi="Calibri"/>
          <w:sz w:val="24"/>
          <w:szCs w:val="24"/>
        </w:rPr>
      </w:pPr>
    </w:p>
    <w:p w:rsidR="00556856" w:rsidRDefault="00556856" w:rsidP="009C7C25">
      <w:pPr>
        <w:ind w:left="720"/>
        <w:rPr>
          <w:rFonts w:ascii="Calibri" w:hAnsi="Calibri"/>
          <w:sz w:val="24"/>
          <w:szCs w:val="24"/>
        </w:rPr>
      </w:pPr>
    </w:p>
    <w:p w:rsidR="00556856" w:rsidRPr="009C7C25" w:rsidRDefault="00556856" w:rsidP="009C7C25">
      <w:pPr>
        <w:ind w:left="720"/>
        <w:rPr>
          <w:rFonts w:ascii="Calibri" w:hAnsi="Calibri"/>
          <w:sz w:val="24"/>
          <w:szCs w:val="24"/>
        </w:rPr>
      </w:pPr>
    </w:p>
    <w:p w:rsidR="00556856" w:rsidRDefault="00556856" w:rsidP="00556856">
      <w:pPr>
        <w:pStyle w:val="ColorfulList-Accent1"/>
        <w:numPr>
          <w:ilvl w:val="0"/>
          <w:numId w:val="20"/>
        </w:numPr>
        <w:rPr>
          <w:rFonts w:ascii="Calibri" w:hAnsi="Calibri"/>
          <w:sz w:val="24"/>
          <w:szCs w:val="24"/>
        </w:rPr>
      </w:pPr>
      <w:r w:rsidRPr="009C7C25">
        <w:rPr>
          <w:rFonts w:ascii="Calibri" w:hAnsi="Calibri"/>
          <w:sz w:val="24"/>
          <w:szCs w:val="24"/>
        </w:rPr>
        <w:t xml:space="preserve">Keep short accounts.  </w:t>
      </w:r>
      <w:r>
        <w:rPr>
          <w:rFonts w:ascii="Calibri" w:hAnsi="Calibri"/>
          <w:sz w:val="24"/>
          <w:szCs w:val="24"/>
        </w:rPr>
        <w:t>(</w:t>
      </w:r>
      <w:r w:rsidRPr="009C7C25">
        <w:rPr>
          <w:rFonts w:ascii="Calibri" w:hAnsi="Calibri"/>
          <w:sz w:val="24"/>
          <w:szCs w:val="24"/>
        </w:rPr>
        <w:t>Eph</w:t>
      </w:r>
      <w:r>
        <w:rPr>
          <w:rFonts w:ascii="Calibri" w:hAnsi="Calibri"/>
          <w:sz w:val="24"/>
          <w:szCs w:val="24"/>
        </w:rPr>
        <w:t>esians</w:t>
      </w:r>
      <w:r w:rsidRPr="009C7C25">
        <w:rPr>
          <w:rFonts w:ascii="Calibri" w:hAnsi="Calibri"/>
          <w:sz w:val="24"/>
          <w:szCs w:val="24"/>
        </w:rPr>
        <w:t xml:space="preserve"> 4:26</w:t>
      </w:r>
      <w:r>
        <w:rPr>
          <w:rFonts w:ascii="Calibri" w:hAnsi="Calibri"/>
          <w:sz w:val="24"/>
          <w:szCs w:val="24"/>
        </w:rPr>
        <w:t>)</w:t>
      </w:r>
    </w:p>
    <w:p w:rsidR="00556856" w:rsidRDefault="00556856" w:rsidP="00556856">
      <w:pPr>
        <w:pStyle w:val="ColorfulList-Accent1"/>
        <w:rPr>
          <w:rFonts w:ascii="Calibri" w:hAnsi="Calibri"/>
          <w:sz w:val="24"/>
          <w:szCs w:val="24"/>
        </w:rPr>
      </w:pPr>
    </w:p>
    <w:p w:rsidR="00556856" w:rsidRDefault="00556856" w:rsidP="00556856">
      <w:pPr>
        <w:pStyle w:val="ColorfulList-Accent1"/>
        <w:rPr>
          <w:rFonts w:ascii="Calibri" w:hAnsi="Calibri"/>
          <w:sz w:val="24"/>
          <w:szCs w:val="24"/>
        </w:rPr>
      </w:pPr>
    </w:p>
    <w:p w:rsidR="00556856" w:rsidRPr="009C7C25" w:rsidRDefault="00556856" w:rsidP="00556856">
      <w:pPr>
        <w:pStyle w:val="ColorfulList-Accent1"/>
        <w:rPr>
          <w:rFonts w:ascii="Calibri" w:hAnsi="Calibri"/>
          <w:sz w:val="24"/>
          <w:szCs w:val="24"/>
        </w:rPr>
      </w:pPr>
    </w:p>
    <w:p w:rsidR="00556856" w:rsidRDefault="00556856" w:rsidP="00556856">
      <w:pPr>
        <w:numPr>
          <w:ilvl w:val="0"/>
          <w:numId w:val="20"/>
        </w:numPr>
        <w:rPr>
          <w:rFonts w:ascii="Calibri" w:hAnsi="Calibri"/>
          <w:sz w:val="24"/>
          <w:szCs w:val="24"/>
        </w:rPr>
      </w:pPr>
      <w:r w:rsidRPr="009C7C25">
        <w:rPr>
          <w:rFonts w:ascii="Calibri" w:hAnsi="Calibri"/>
          <w:sz w:val="24"/>
          <w:szCs w:val="24"/>
        </w:rPr>
        <w:t xml:space="preserve">If you need it, take a break or hit the pause button.  </w:t>
      </w:r>
    </w:p>
    <w:p w:rsidR="00556856" w:rsidRDefault="00556856" w:rsidP="00556856">
      <w:pPr>
        <w:pStyle w:val="ColorfulList-Accent1"/>
        <w:rPr>
          <w:rFonts w:ascii="Calibri" w:hAnsi="Calibri"/>
          <w:sz w:val="24"/>
          <w:szCs w:val="24"/>
        </w:rPr>
      </w:pPr>
    </w:p>
    <w:p w:rsidR="00556856" w:rsidRDefault="00556856" w:rsidP="00556856">
      <w:pPr>
        <w:pStyle w:val="ColorfulList-Accent1"/>
        <w:rPr>
          <w:rFonts w:ascii="Calibri" w:hAnsi="Calibri"/>
          <w:sz w:val="24"/>
          <w:szCs w:val="24"/>
        </w:rPr>
      </w:pPr>
    </w:p>
    <w:p w:rsidR="00556856" w:rsidRDefault="00556856" w:rsidP="00556856">
      <w:pPr>
        <w:pStyle w:val="ColorfulList-Accent1"/>
        <w:rPr>
          <w:rFonts w:ascii="Calibri" w:hAnsi="Calibri"/>
          <w:sz w:val="24"/>
          <w:szCs w:val="24"/>
        </w:rPr>
      </w:pPr>
    </w:p>
    <w:p w:rsidR="00556856" w:rsidRDefault="00556856" w:rsidP="00556856">
      <w:pPr>
        <w:pStyle w:val="ColorfulList-Accent1"/>
        <w:rPr>
          <w:rFonts w:ascii="Calibri" w:hAnsi="Calibri"/>
          <w:sz w:val="24"/>
          <w:szCs w:val="24"/>
        </w:rPr>
      </w:pPr>
    </w:p>
    <w:p w:rsidR="00556856" w:rsidRDefault="00556856" w:rsidP="00556856">
      <w:pPr>
        <w:numPr>
          <w:ilvl w:val="0"/>
          <w:numId w:val="20"/>
        </w:numPr>
        <w:rPr>
          <w:rFonts w:ascii="Calibri" w:hAnsi="Calibri"/>
          <w:sz w:val="24"/>
          <w:szCs w:val="24"/>
        </w:rPr>
      </w:pPr>
      <w:r w:rsidRPr="009C7C25">
        <w:rPr>
          <w:rFonts w:ascii="Calibri" w:hAnsi="Calibri"/>
          <w:sz w:val="24"/>
          <w:szCs w:val="24"/>
        </w:rPr>
        <w:t xml:space="preserve">Pray about the fighting.  </w:t>
      </w:r>
    </w:p>
    <w:p w:rsidR="00556856" w:rsidRDefault="00556856" w:rsidP="00556856">
      <w:pPr>
        <w:pStyle w:val="ColorfulList-Accent1"/>
        <w:rPr>
          <w:rFonts w:ascii="Calibri" w:hAnsi="Calibri"/>
          <w:sz w:val="24"/>
          <w:szCs w:val="24"/>
        </w:rPr>
      </w:pPr>
    </w:p>
    <w:p w:rsidR="00556856" w:rsidRDefault="00556856" w:rsidP="00556856">
      <w:pPr>
        <w:pStyle w:val="ColorfulList-Accent1"/>
        <w:rPr>
          <w:rFonts w:ascii="Calibri" w:hAnsi="Calibri"/>
          <w:sz w:val="24"/>
          <w:szCs w:val="24"/>
        </w:rPr>
      </w:pPr>
    </w:p>
    <w:p w:rsidR="00556856" w:rsidRDefault="00556856" w:rsidP="00556856">
      <w:pPr>
        <w:widowControl/>
        <w:rPr>
          <w:rFonts w:ascii="Calibri" w:hAnsi="Calibri"/>
          <w:sz w:val="24"/>
          <w:szCs w:val="24"/>
        </w:rPr>
      </w:pPr>
    </w:p>
    <w:p w:rsidR="00556856" w:rsidRDefault="00556856" w:rsidP="00556856">
      <w:pPr>
        <w:widowControl/>
        <w:ind w:left="720"/>
        <w:rPr>
          <w:rFonts w:ascii="Calibri" w:hAnsi="Calibri"/>
          <w:sz w:val="24"/>
          <w:szCs w:val="24"/>
        </w:rPr>
      </w:pPr>
    </w:p>
    <w:p w:rsidR="00556856" w:rsidRDefault="00556856" w:rsidP="00556856">
      <w:pPr>
        <w:widowControl/>
        <w:numPr>
          <w:ilvl w:val="0"/>
          <w:numId w:val="20"/>
        </w:numPr>
        <w:rPr>
          <w:rFonts w:ascii="Calibri" w:hAnsi="Calibri"/>
          <w:sz w:val="24"/>
          <w:szCs w:val="24"/>
        </w:rPr>
      </w:pPr>
      <w:r w:rsidRPr="009C7C25">
        <w:rPr>
          <w:rFonts w:ascii="Calibri" w:hAnsi="Calibri"/>
          <w:sz w:val="24"/>
          <w:szCs w:val="24"/>
        </w:rPr>
        <w:t>Be humble enough to accept outside help.  (James 1:10)</w:t>
      </w:r>
    </w:p>
    <w:p w:rsidR="00556856" w:rsidRDefault="00556856" w:rsidP="00556856">
      <w:pPr>
        <w:pStyle w:val="ColorfulList-Accent1"/>
        <w:rPr>
          <w:rFonts w:ascii="Calibri" w:hAnsi="Calibri"/>
          <w:sz w:val="24"/>
          <w:szCs w:val="24"/>
        </w:rPr>
      </w:pPr>
    </w:p>
    <w:p w:rsidR="009C7C25" w:rsidRPr="009C7C25" w:rsidRDefault="009C7C25" w:rsidP="009C7C25">
      <w:pPr>
        <w:ind w:left="720"/>
        <w:rPr>
          <w:rFonts w:ascii="Calibri" w:hAnsi="Calibri"/>
          <w:sz w:val="24"/>
          <w:szCs w:val="24"/>
        </w:rPr>
      </w:pPr>
    </w:p>
    <w:sectPr w:rsidR="009C7C25" w:rsidRPr="009C7C25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44B4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B6F07"/>
    <w:multiLevelType w:val="hybridMultilevel"/>
    <w:tmpl w:val="446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A76F5"/>
    <w:multiLevelType w:val="hybridMultilevel"/>
    <w:tmpl w:val="0F8A5F06"/>
    <w:lvl w:ilvl="0" w:tplc="F2DA5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03210"/>
    <w:multiLevelType w:val="hybridMultilevel"/>
    <w:tmpl w:val="B5CE3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DE53DC"/>
    <w:multiLevelType w:val="hybridMultilevel"/>
    <w:tmpl w:val="84B21D6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B3C51"/>
    <w:multiLevelType w:val="hybridMultilevel"/>
    <w:tmpl w:val="0A580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D6C74"/>
    <w:multiLevelType w:val="hybridMultilevel"/>
    <w:tmpl w:val="28E06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86695"/>
    <w:multiLevelType w:val="hybridMultilevel"/>
    <w:tmpl w:val="DF8C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9117A"/>
    <w:multiLevelType w:val="hybridMultilevel"/>
    <w:tmpl w:val="AEBCF28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F1D71"/>
    <w:multiLevelType w:val="hybridMultilevel"/>
    <w:tmpl w:val="D81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D24FA"/>
    <w:multiLevelType w:val="hybridMultilevel"/>
    <w:tmpl w:val="FEA006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A2359"/>
    <w:multiLevelType w:val="hybridMultilevel"/>
    <w:tmpl w:val="995011E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F1F22"/>
    <w:multiLevelType w:val="hybridMultilevel"/>
    <w:tmpl w:val="7E527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D2E32"/>
    <w:multiLevelType w:val="hybridMultilevel"/>
    <w:tmpl w:val="05C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302E4"/>
    <w:multiLevelType w:val="hybridMultilevel"/>
    <w:tmpl w:val="417CC252"/>
    <w:lvl w:ilvl="0" w:tplc="8EE8E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7457E"/>
    <w:multiLevelType w:val="hybridMultilevel"/>
    <w:tmpl w:val="51AC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A1AC8"/>
    <w:multiLevelType w:val="hybridMultilevel"/>
    <w:tmpl w:val="8736B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518DA"/>
    <w:multiLevelType w:val="hybridMultilevel"/>
    <w:tmpl w:val="554C9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F5620"/>
    <w:multiLevelType w:val="hybridMultilevel"/>
    <w:tmpl w:val="C974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E2776"/>
    <w:multiLevelType w:val="multilevel"/>
    <w:tmpl w:val="AEBCF28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A0574"/>
    <w:multiLevelType w:val="hybridMultilevel"/>
    <w:tmpl w:val="B5ECA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23E62"/>
    <w:multiLevelType w:val="hybridMultilevel"/>
    <w:tmpl w:val="F8F0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8591E"/>
    <w:multiLevelType w:val="hybridMultilevel"/>
    <w:tmpl w:val="D8801F76"/>
    <w:lvl w:ilvl="0" w:tplc="38A69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408AE"/>
    <w:multiLevelType w:val="hybridMultilevel"/>
    <w:tmpl w:val="3A8C6E74"/>
    <w:lvl w:ilvl="0" w:tplc="FC528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4" w15:restartNumberingAfterBreak="0">
    <w:nsid w:val="7AD93BDC"/>
    <w:multiLevelType w:val="hybridMultilevel"/>
    <w:tmpl w:val="5EF2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5"/>
  </w:num>
  <w:num w:numId="5">
    <w:abstractNumId w:val="21"/>
  </w:num>
  <w:num w:numId="6">
    <w:abstractNumId w:val="23"/>
  </w:num>
  <w:num w:numId="7">
    <w:abstractNumId w:val="3"/>
  </w:num>
  <w:num w:numId="8">
    <w:abstractNumId w:val="18"/>
  </w:num>
  <w:num w:numId="9">
    <w:abstractNumId w:val="24"/>
  </w:num>
  <w:num w:numId="10">
    <w:abstractNumId w:val="1"/>
  </w:num>
  <w:num w:numId="11">
    <w:abstractNumId w:val="13"/>
  </w:num>
  <w:num w:numId="12">
    <w:abstractNumId w:val="14"/>
  </w:num>
  <w:num w:numId="13">
    <w:abstractNumId w:val="2"/>
  </w:num>
  <w:num w:numId="14">
    <w:abstractNumId w:val="22"/>
  </w:num>
  <w:num w:numId="15">
    <w:abstractNumId w:val="12"/>
  </w:num>
  <w:num w:numId="16">
    <w:abstractNumId w:val="17"/>
  </w:num>
  <w:num w:numId="17">
    <w:abstractNumId w:val="16"/>
  </w:num>
  <w:num w:numId="18">
    <w:abstractNumId w:val="4"/>
  </w:num>
  <w:num w:numId="19">
    <w:abstractNumId w:val="11"/>
  </w:num>
  <w:num w:numId="20">
    <w:abstractNumId w:val="6"/>
  </w:num>
  <w:num w:numId="21">
    <w:abstractNumId w:val="20"/>
  </w:num>
  <w:num w:numId="22">
    <w:abstractNumId w:val="10"/>
  </w:num>
  <w:num w:numId="23">
    <w:abstractNumId w:val="8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EC"/>
    <w:rsid w:val="00032F67"/>
    <w:rsid w:val="000B3053"/>
    <w:rsid w:val="000C7B28"/>
    <w:rsid w:val="000D7D83"/>
    <w:rsid w:val="000F7D6E"/>
    <w:rsid w:val="00136CAE"/>
    <w:rsid w:val="0015393A"/>
    <w:rsid w:val="001B2E4E"/>
    <w:rsid w:val="001B606E"/>
    <w:rsid w:val="001C273A"/>
    <w:rsid w:val="001D3DC6"/>
    <w:rsid w:val="001F6A0E"/>
    <w:rsid w:val="00240BFC"/>
    <w:rsid w:val="002B20D3"/>
    <w:rsid w:val="003A5610"/>
    <w:rsid w:val="003D08A3"/>
    <w:rsid w:val="00452EDA"/>
    <w:rsid w:val="0047057B"/>
    <w:rsid w:val="00556856"/>
    <w:rsid w:val="005D11C0"/>
    <w:rsid w:val="006C240D"/>
    <w:rsid w:val="006D278D"/>
    <w:rsid w:val="006E06BA"/>
    <w:rsid w:val="00701CF1"/>
    <w:rsid w:val="00702DA8"/>
    <w:rsid w:val="007E29DF"/>
    <w:rsid w:val="007E387C"/>
    <w:rsid w:val="007E3DA5"/>
    <w:rsid w:val="00891C45"/>
    <w:rsid w:val="008920EC"/>
    <w:rsid w:val="008966BB"/>
    <w:rsid w:val="00904FAB"/>
    <w:rsid w:val="00914D1D"/>
    <w:rsid w:val="009C1FDA"/>
    <w:rsid w:val="009C7C25"/>
    <w:rsid w:val="00A10D5B"/>
    <w:rsid w:val="00A4140D"/>
    <w:rsid w:val="00A90B60"/>
    <w:rsid w:val="00B22CF3"/>
    <w:rsid w:val="00B30C9B"/>
    <w:rsid w:val="00C149F4"/>
    <w:rsid w:val="00D1388D"/>
    <w:rsid w:val="00D643A0"/>
    <w:rsid w:val="00DA0A35"/>
    <w:rsid w:val="00DA185D"/>
    <w:rsid w:val="00DE45AD"/>
    <w:rsid w:val="00DF14CC"/>
    <w:rsid w:val="00DF5854"/>
    <w:rsid w:val="00E279D9"/>
    <w:rsid w:val="00E51960"/>
    <w:rsid w:val="00E65AE1"/>
    <w:rsid w:val="00E92887"/>
    <w:rsid w:val="00EA1B4B"/>
    <w:rsid w:val="00EC560A"/>
    <w:rsid w:val="00EF253E"/>
    <w:rsid w:val="00F105EB"/>
    <w:rsid w:val="00F46384"/>
    <w:rsid w:val="00F9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15E186FB-638E-4F2A-8A33-6E9A879F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Garamond" w:hAnsi="Garamond"/>
      <w:b/>
      <w:sz w:val="28"/>
    </w:rPr>
  </w:style>
  <w:style w:type="paragraph" w:styleId="Heading4">
    <w:name w:val="heading 4"/>
    <w:basedOn w:val="Normal"/>
    <w:next w:val="Normal"/>
    <w:qFormat/>
    <w:pPr>
      <w:keepNext/>
      <w:widowControl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i/>
      <w:sz w:val="32"/>
    </w:rPr>
  </w:style>
  <w:style w:type="paragraph" w:styleId="BodyText2">
    <w:name w:val="Body Text 2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pPr>
      <w:widowControl/>
    </w:pPr>
    <w:rPr>
      <w:rFonts w:ascii="Verdana" w:hAnsi="Verdana"/>
    </w:rPr>
  </w:style>
  <w:style w:type="paragraph" w:styleId="BodyText3">
    <w:name w:val="Body Text 3"/>
    <w:basedOn w:val="Normal"/>
    <w:rPr>
      <w:b/>
      <w:i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link w:val="Verdana"/>
    <w:rsid w:val="007E3DA5"/>
    <w:rPr>
      <w:rFonts w:ascii="Verdana" w:hAnsi="Verdana"/>
    </w:rPr>
  </w:style>
  <w:style w:type="paragraph" w:styleId="ColorfulList-Accent1">
    <w:name w:val="Colorful List Accent 1"/>
    <w:basedOn w:val="Normal"/>
    <w:uiPriority w:val="34"/>
    <w:qFormat/>
    <w:rsid w:val="007E3DA5"/>
    <w:pPr>
      <w:ind w:left="720"/>
    </w:pPr>
  </w:style>
  <w:style w:type="character" w:styleId="Hyperlink">
    <w:name w:val="Hyperlink"/>
    <w:rsid w:val="00556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TCott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epak@capbap.org" TargetMode="External"/><Relationship Id="rId5" Type="http://schemas.openxmlformats.org/officeDocument/2006/relationships/hyperlink" Target="http://biblicalcounselingcoalition.org/resources/a-do-it-yourself-marriage-retre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 </vt:lpstr>
    </vt:vector>
  </TitlesOfParts>
  <Company> </Company>
  <LinksUpToDate>false</LinksUpToDate>
  <CharactersWithSpaces>2749</CharactersWithSpaces>
  <SharedDoc>false</SharedDoc>
  <HLinks>
    <vt:vector size="18" baseType="variant">
      <vt:variant>
        <vt:i4>8192047</vt:i4>
      </vt:variant>
      <vt:variant>
        <vt:i4>6</vt:i4>
      </vt:variant>
      <vt:variant>
        <vt:i4>0</vt:i4>
      </vt:variant>
      <vt:variant>
        <vt:i4>5</vt:i4>
      </vt:variant>
      <vt:variant>
        <vt:lpwstr>mailto:BTCotton@gmail.com</vt:lpwstr>
      </vt:variant>
      <vt:variant>
        <vt:lpwstr/>
      </vt:variant>
      <vt:variant>
        <vt:i4>3735578</vt:i4>
      </vt:variant>
      <vt:variant>
        <vt:i4>3</vt:i4>
      </vt:variant>
      <vt:variant>
        <vt:i4>0</vt:i4>
      </vt:variant>
      <vt:variant>
        <vt:i4>5</vt:i4>
      </vt:variant>
      <vt:variant>
        <vt:lpwstr>mailto:Deepak@capbap.org</vt:lpwstr>
      </vt:variant>
      <vt:variant>
        <vt:lpwstr/>
      </vt:variant>
      <vt:variant>
        <vt:i4>2490466</vt:i4>
      </vt:variant>
      <vt:variant>
        <vt:i4>0</vt:i4>
      </vt:variant>
      <vt:variant>
        <vt:i4>0</vt:i4>
      </vt:variant>
      <vt:variant>
        <vt:i4>5</vt:i4>
      </vt:variant>
      <vt:variant>
        <vt:lpwstr>http://biblicalcounselingcoalition.org/resources/a-do-it-yourself-marriage-retreat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dc:description/>
  <cp:lastModifiedBy>Jason Rivette</cp:lastModifiedBy>
  <cp:revision>2</cp:revision>
  <cp:lastPrinted>2012-08-12T00:30:00Z</cp:lastPrinted>
  <dcterms:created xsi:type="dcterms:W3CDTF">2016-03-28T20:03:00Z</dcterms:created>
  <dcterms:modified xsi:type="dcterms:W3CDTF">2016-03-28T20:03:00Z</dcterms:modified>
</cp:coreProperties>
</file>