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ab/>
        <w:t>2) Theology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C) Francis Asbury (1745-1816)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D) Charles Finney (1792-1875)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  <w:b/>
          <w:b/>
          <w:sz w:val="20"/>
        </w:rPr>
      </w:pPr>
      <w:r>
        <w:rPr>
          <w:rFonts w:cs="Times" w:ascii="Times" w:hAnsi="Times"/>
          <w:b/>
          <w:sz w:val="20"/>
        </w:rPr>
        <w:t>Recommended Reading:</w:t>
      </w:r>
    </w:p>
    <w:p>
      <w:pPr>
        <w:pStyle w:val="Normal"/>
        <w:ind w:left="480" w:hanging="480"/>
        <w:rPr>
          <w:rFonts w:ascii="Times" w:hAnsi="Times" w:cs="Times"/>
          <w:sz w:val="20"/>
        </w:rPr>
      </w:pPr>
      <w:r>
        <w:rPr>
          <w:rFonts w:cs="Times" w:ascii="Times" w:hAnsi="Times"/>
          <w:sz w:val="20"/>
        </w:rPr>
        <w:t xml:space="preserve">Frazer, Gregg L. </w:t>
      </w:r>
      <w:r>
        <w:rPr>
          <w:rFonts w:cs="Times" w:ascii="Times" w:hAnsi="Times"/>
          <w:i/>
          <w:iCs/>
          <w:sz w:val="20"/>
        </w:rPr>
        <w:t>The Religious Beliefs of America’s Founders: Reason, Revelation, and Revolution</w:t>
      </w:r>
      <w:r>
        <w:rPr>
          <w:rFonts w:cs="Times" w:ascii="Times" w:hAnsi="Times"/>
          <w:sz w:val="20"/>
        </w:rPr>
        <w:t>. American Political Thought. Lawrence, Kan: University Press of Kansas, 2012.</w:t>
      </w:r>
    </w:p>
    <w:p>
      <w:pPr>
        <w:pStyle w:val="Normal"/>
        <w:ind w:left="480" w:hanging="480"/>
        <w:rPr>
          <w:rFonts w:ascii="Times" w:hAnsi="Times" w:cs="Times"/>
          <w:sz w:val="20"/>
        </w:rPr>
      </w:pPr>
      <w:r>
        <w:rPr>
          <w:rFonts w:cs="Times" w:ascii="Times" w:hAnsi="Times"/>
          <w:sz w:val="20"/>
        </w:rPr>
        <w:t xml:space="preserve">Hatch, Nathan O. </w:t>
      </w:r>
      <w:r>
        <w:rPr>
          <w:rFonts w:cs="Times" w:ascii="Times" w:hAnsi="Times"/>
          <w:i/>
          <w:iCs/>
          <w:sz w:val="20"/>
        </w:rPr>
        <w:t>The Democratization of American Christianity</w:t>
      </w:r>
      <w:r>
        <w:rPr>
          <w:rFonts w:cs="Times" w:ascii="Times" w:hAnsi="Times"/>
          <w:sz w:val="20"/>
        </w:rPr>
        <w:t>. New Haven ; London: Yale University Press, 1989.</w:t>
      </w:r>
    </w:p>
    <w:p>
      <w:pPr>
        <w:pStyle w:val="Normal"/>
        <w:ind w:left="480" w:hanging="480"/>
        <w:rPr>
          <w:rFonts w:ascii="Times" w:hAnsi="Times" w:cs="Times"/>
          <w:sz w:val="20"/>
        </w:rPr>
      </w:pPr>
      <w:r>
        <w:rPr>
          <w:rFonts w:cs="Times" w:ascii="Times" w:hAnsi="Times"/>
          <w:sz w:val="20"/>
        </w:rPr>
        <w:t xml:space="preserve">Murray, Iain Hamish, and of Truth Trust Banner. </w:t>
      </w:r>
      <w:r>
        <w:rPr>
          <w:rFonts w:cs="Times" w:ascii="Times" w:hAnsi="Times"/>
          <w:i/>
          <w:iCs/>
          <w:sz w:val="20"/>
        </w:rPr>
        <w:t>Revival and Revivalism: The Making and Marring of American Evangelicalism 1750-1858</w:t>
      </w:r>
      <w:r>
        <w:rPr>
          <w:rFonts w:cs="Times" w:ascii="Times" w:hAnsi="Times"/>
          <w:sz w:val="20"/>
        </w:rPr>
        <w:t>. Edinburgh: Banner of Truth Trust, 1994.</w:t>
      </w:r>
    </w:p>
    <w:p>
      <w:pPr>
        <w:pStyle w:val="Normal"/>
        <w:ind w:left="480" w:hanging="480"/>
        <w:rPr>
          <w:rFonts w:ascii="Times" w:hAnsi="Times" w:cs="Times"/>
          <w:sz w:val="20"/>
        </w:rPr>
      </w:pPr>
      <w:r>
        <w:rPr>
          <w:rFonts w:cs="Times" w:ascii="Times" w:hAnsi="Times"/>
          <w:sz w:val="20"/>
        </w:rPr>
        <w:t xml:space="preserve">Noll, Mark A. </w:t>
      </w:r>
      <w:r>
        <w:rPr>
          <w:rFonts w:cs="Times" w:ascii="Times" w:hAnsi="Times"/>
          <w:i/>
          <w:iCs/>
          <w:sz w:val="20"/>
        </w:rPr>
        <w:t>A History of Christianity in the United States and Canada</w:t>
      </w:r>
      <w:r>
        <w:rPr>
          <w:rFonts w:cs="Times" w:ascii="Times" w:hAnsi="Times"/>
          <w:sz w:val="20"/>
        </w:rPr>
        <w:t>. Wm. B. Eerdmans Publishing Company, 1992.</w:t>
      </w:r>
    </w:p>
    <w:p>
      <w:pPr>
        <w:pStyle w:val="Normal"/>
        <w:ind w:left="480" w:hanging="480"/>
        <w:rPr>
          <w:rFonts w:ascii="Times" w:hAnsi="Times" w:cs="Times"/>
          <w:sz w:val="20"/>
        </w:rPr>
      </w:pPr>
      <w:r>
        <w:rPr>
          <w:rFonts w:cs="Times" w:ascii="Times" w:hAnsi="Times"/>
          <w:sz w:val="20"/>
        </w:rPr>
        <w:t>———</w:t>
      </w:r>
      <w:r>
        <w:rPr>
          <w:rFonts w:cs="Times" w:ascii="Times" w:hAnsi="Times"/>
          <w:sz w:val="20"/>
        </w:rPr>
        <w:t xml:space="preserve">. </w:t>
      </w:r>
      <w:r>
        <w:rPr>
          <w:rFonts w:cs="Times" w:ascii="Times" w:hAnsi="Times"/>
          <w:i/>
          <w:iCs/>
          <w:sz w:val="20"/>
        </w:rPr>
        <w:t>The Rise of Evangelicalism: The Age of Edwards, Whitefield, and the Wesleys</w:t>
      </w:r>
      <w:r>
        <w:rPr>
          <w:rFonts w:cs="Times" w:ascii="Times" w:hAnsi="Times"/>
          <w:sz w:val="20"/>
        </w:rPr>
        <w:t>. A History of Evangelicalism, v. 1. Downers Grove, Ill: InterVarsity Press, 2003.</w:t>
      </w:r>
    </w:p>
    <w:p>
      <w:pPr>
        <w:pStyle w:val="Normal"/>
        <w:ind w:left="480" w:hanging="480"/>
        <w:rPr>
          <w:rFonts w:ascii="Times" w:hAnsi="Times" w:cs="Times"/>
          <w:sz w:val="20"/>
        </w:rPr>
      </w:pPr>
      <w:r>
        <w:rPr>
          <w:rFonts w:cs="Times" w:ascii="Times" w:hAnsi="Times"/>
          <w:sz w:val="20"/>
        </w:rPr>
        <w:t xml:space="preserve">Wolffe, John. </w:t>
      </w:r>
      <w:r>
        <w:rPr>
          <w:rFonts w:cs="Times" w:ascii="Times" w:hAnsi="Times"/>
          <w:i/>
          <w:iCs/>
          <w:sz w:val="20"/>
        </w:rPr>
        <w:t>The Expansion of Evangelicalism: The Age of Wilberforce, More, Chalmers and Finney</w:t>
      </w:r>
      <w:r>
        <w:rPr>
          <w:rFonts w:cs="Times" w:ascii="Times" w:hAnsi="Times"/>
          <w:sz w:val="20"/>
        </w:rPr>
        <w:t>. A History of Evangelicalism, v. 2. Downers Grove, Ill: InterVarsity Press, 2007.</w:t>
      </w:r>
    </w:p>
    <w:p>
      <w:pPr>
        <w:pStyle w:val="Normal"/>
        <w:spacing w:before="0" w:after="12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  <w:sz w:val="22"/>
        </w:rPr>
      </w:pPr>
      <w:r>
        <w:rPr>
          <w:rFonts w:cs="Times" w:ascii="Times" w:hAnsi="Times"/>
          <w:sz w:val="22"/>
        </w:rPr>
        <w:t xml:space="preserve">Teachers email: justin.sok@gmail.com; </w:t>
      </w:r>
      <w:r>
        <w:rPr>
          <w:rFonts w:cs="Times" w:ascii="Times" w:hAnsi="Times"/>
          <w:sz w:val="22"/>
        </w:rPr>
        <w:t>eric.beach@capbap.org</w:t>
      </w:r>
      <w:r>
        <w:rPr>
          <w:rFonts w:cs="Times" w:ascii="Times" w:hAnsi="Times"/>
          <w:sz w:val="22"/>
        </w:rPr>
        <w:t>; davidwilezol@gmail.com</w:t>
      </w:r>
    </w:p>
    <w:p>
      <w:pPr>
        <w:pStyle w:val="Normal"/>
        <w:rPr>
          <w:rFonts w:ascii="Times" w:hAnsi="Times" w:cs="Times"/>
          <w:sz w:val="22"/>
        </w:rPr>
      </w:pPr>
      <w:r>
        <w:rPr>
          <w:rFonts w:cs="Times" w:ascii="Times" w:hAnsi="Times"/>
          <w:sz w:val="22"/>
        </w:rPr>
      </w:r>
    </w:p>
    <w:p>
      <w:pPr>
        <w:pStyle w:val="Normal"/>
        <w:rPr>
          <w:rFonts w:ascii="Times" w:hAnsi="Times" w:cs="Times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48EBC3E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38100" r="11430" b="3810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15pt,-7.15pt" to="338.4pt,-7.15pt" ID="Line 2" stroked="t" style="position:absolute" wp14:anchorId="048EBC3E">
                <v:stroke color="black" weight="76320" joinstyle="round" endcap="flat"/>
                <v:fill on="false" o:detectmouseclick="t"/>
              </v:line>
            </w:pict>
          </mc:Fallback>
        </mc:AlternateContent>
      </w:r>
      <w:r>
        <w:rPr>
          <w:rFonts w:cs="Times" w:ascii="Times" w:hAnsi="Times"/>
          <w:b/>
          <w:sz w:val="28"/>
        </w:rPr>
        <w:t xml:space="preserve">Capitol Hill Baptist Church           </w:t>
      </w:r>
      <w:r>
        <w:rPr>
          <w:rFonts w:cs="Times" w:ascii="Times" w:hAnsi="Times"/>
          <w:b/>
        </w:rPr>
        <w:t>Church History – Class 11 CORE SEMINARS</w:t>
        <w:tab/>
        <w:tab/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Heading2"/>
        <w:rPr>
          <w:rFonts w:ascii="Times" w:hAnsi="Times" w:cs="Times"/>
        </w:rPr>
      </w:pPr>
      <w:r>
        <w:rPr>
          <w:rFonts w:cs="Times" w:ascii="Times" w:hAnsi="Times"/>
        </w:rPr>
        <w:t>The Church and the (Changing) World, 1750-1850</w:t>
      </w:r>
    </w:p>
    <w:p>
      <w:pPr>
        <w:pStyle w:val="Normal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rPr>
          <w:rFonts w:ascii="Times" w:hAnsi="Times" w:cs="Times"/>
          <w:bCs/>
          <w:i/>
          <w:i/>
          <w:iCs/>
        </w:rPr>
      </w:pPr>
      <w:r>
        <w:rPr>
          <w:rFonts w:cs="Times" w:ascii="Times" w:hAnsi="Times"/>
          <w:bCs/>
          <w:i/>
          <w:iCs/>
        </w:rPr>
        <w:t>“</w:t>
      </w:r>
      <w:r>
        <w:rPr>
          <w:rFonts w:cs="Times" w:ascii="Times" w:hAnsi="Times"/>
          <w:bCs/>
          <w:i/>
          <w:iCs/>
        </w:rPr>
        <w:t>See to it that no one takes you captive through philosophy and empty deception, according to the tradition of men, according to the elementary principles o</w:t>
      </w:r>
      <w:bookmarkStart w:id="0" w:name="_GoBack"/>
      <w:bookmarkEnd w:id="0"/>
      <w:r>
        <w:rPr>
          <w:rFonts w:cs="Times" w:ascii="Times" w:hAnsi="Times"/>
          <w:bCs/>
          <w:i/>
          <w:iCs/>
        </w:rPr>
        <w:t>f the world, rather than according to Christ.  For in Him all the fullness of Deity dwells in bodily form.”  Colossians 2:8-9</w:t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  <w:t>I. INTRODUCTION</w:t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  <w:t>II.  THE ENLIGHTENMENT.</w:t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</w:r>
    </w:p>
    <w:p>
      <w:pPr>
        <w:pStyle w:val="Normal"/>
        <w:rPr>
          <w:rFonts w:ascii="Times" w:hAnsi="Times" w:cs="Times"/>
          <w:bCs/>
        </w:rPr>
      </w:pPr>
      <w:r>
        <w:rPr>
          <w:rFonts w:cs="Times" w:ascii="Times" w:hAnsi="Times"/>
          <w:bCs/>
        </w:rPr>
        <w:tab/>
        <w:t>A) What was it?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ab/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B) Faith vs. Reason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C) Religious Implications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>III.  FOUNDING AMERICAN REPUBLIC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 xml:space="preserve">       “</w:t>
      </w:r>
      <w:r>
        <w:rPr>
          <w:rFonts w:cs="Times" w:ascii="Times" w:hAnsi="Times"/>
        </w:rPr>
        <w:t>We hold these truths to be self-evident, that all men are created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 xml:space="preserve">         </w:t>
      </w:r>
      <w:r>
        <w:rPr>
          <w:rFonts w:cs="Times" w:ascii="Times" w:hAnsi="Times"/>
        </w:rPr>
        <w:t xml:space="preserve">equal, that they are endowed by their Creator with certain 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 xml:space="preserve">         </w:t>
      </w:r>
      <w:r>
        <w:rPr>
          <w:rFonts w:cs="Times" w:ascii="Times" w:hAnsi="Times"/>
        </w:rPr>
        <w:t xml:space="preserve">unalienable rights….” 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  <w:i/>
          <w:i/>
        </w:rPr>
      </w:pPr>
      <w:r>
        <w:rPr>
          <w:rFonts w:cs="Times" w:ascii="Times" w:hAnsi="Times"/>
        </w:rPr>
        <w:tab/>
      </w:r>
      <w:r>
        <w:rPr>
          <w:rFonts w:cs="Times" w:ascii="Times" w:hAnsi="Times"/>
          <w:i/>
        </w:rPr>
        <w:t>Theistic rationalism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>IV. RESPONSES TO ENLIGHTENMENT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cs="Times" w:ascii="Times" w:hAnsi="Times"/>
        </w:rPr>
        <w:t>Friedrich Schleiermacher (1768-1834)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B) Søren Kierkegaard (1813-1855)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D) Common Sense Realism and Princeton Theologians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ab/>
        <w:t>John Witherspoon (1723-1794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ab/>
        <w:t>Archibald Alexander (1772-1851)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ab/>
        <w:t>Charles Hodge (1797-1878)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>V. THE SECOND GREAT AWAKENING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A) Revivalism &amp; the Spread/Growth of Christianity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>B) 1</w:t>
      </w:r>
      <w:r>
        <w:rPr>
          <w:rFonts w:cs="Times" w:ascii="Times" w:hAnsi="Times"/>
          <w:vertAlign w:val="superscript"/>
        </w:rPr>
        <w:t>st</w:t>
      </w:r>
      <w:r>
        <w:rPr>
          <w:rFonts w:cs="Times" w:ascii="Times" w:hAnsi="Times"/>
        </w:rPr>
        <w:t xml:space="preserve"> Great Awakening vs. 2</w:t>
      </w:r>
      <w:r>
        <w:rPr>
          <w:rFonts w:cs="Times" w:ascii="Times" w:hAnsi="Times"/>
          <w:vertAlign w:val="superscript"/>
        </w:rPr>
        <w:t>nd</w:t>
      </w:r>
      <w:r>
        <w:rPr>
          <w:rFonts w:cs="Times" w:ascii="Times" w:hAnsi="Times"/>
        </w:rPr>
        <w:t xml:space="preserve"> Great Awakening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  <w:tab/>
        <w:tab/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576" w:right="662" w:header="0" w:top="720" w:footer="0" w:bottom="576" w:gutter="0"/>
      <w:pgNumType w:fmt="decimal"/>
      <w:cols w:num="2" w:space="72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overflowPunct w:val="false"/>
      <w:jc w:val="center"/>
      <w:textAlignment w:val="auto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verflowPunct w:val="false"/>
      <w:textAlignment w:val="auto"/>
      <w:outlineLvl w:val="2"/>
    </w:pPr>
    <w:rPr/>
  </w:style>
  <w:style w:type="paragraph" w:styleId="Heading7">
    <w:name w:val="Heading 7"/>
    <w:basedOn w:val="Normal"/>
    <w:next w:val="Normal"/>
    <w:qFormat/>
    <w:pPr>
      <w:keepNext/>
      <w:overflowPunct w:val="false"/>
      <w:textAlignment w:val="auto"/>
      <w:outlineLvl w:val="6"/>
    </w:pPr>
    <w:rPr>
      <w:rFonts w:ascii="Garamond" w:hAnsi="Garamond"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dd4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qFormat/>
    <w:rsid w:val="000855c0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880d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6BCB-4F46-4864-AB8E-0C6C13C8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41</Paragraphs>
  <Company>Yale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2014-02-20T22:21:00Z</dcterms:created>
  <dc:creator>Justin Sok</dc:creator>
  <dc:language>en-US</dc:language>
  <cp:lastPrinted>2002-11-17T05:33:00Z</cp:lastPrinted>
  <dcterms:modified xsi:type="dcterms:W3CDTF">2016-12-06T19:57:27Z</dcterms:modified>
  <cp:revision>8</cp:revision>
  <dc:title>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Yale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