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2E" w:rsidRPr="00CA687A" w:rsidRDefault="00CA687A">
      <w:pPr>
        <w:pStyle w:val="Heading3"/>
        <w:rPr>
          <w:rFonts w:ascii="Times" w:hAnsi="Times" w:cs="Times"/>
          <w:szCs w:val="24"/>
        </w:rPr>
      </w:pPr>
      <w:r w:rsidRPr="00CA687A">
        <w:rPr>
          <w:rFonts w:ascii="Times" w:hAnsi="Times" w:cs="Times"/>
          <w:szCs w:val="24"/>
        </w:rPr>
        <w:tab/>
        <w:t>D. The peak of the Awakening, 1739-41</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pStyle w:val="Heading3"/>
        <w:rPr>
          <w:rFonts w:ascii="Times" w:hAnsi="Times" w:cs="Times"/>
          <w:szCs w:val="24"/>
        </w:rPr>
      </w:pPr>
      <w:r w:rsidRPr="00CA687A">
        <w:rPr>
          <w:rFonts w:ascii="Times" w:hAnsi="Times" w:cs="Times"/>
          <w:szCs w:val="24"/>
        </w:rPr>
        <w:tab/>
        <w:t>E. Whitfield and Benjamin Franklin</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pStyle w:val="Heading4"/>
        <w:rPr>
          <w:rFonts w:ascii="Times" w:hAnsi="Times" w:cs="Times"/>
          <w:szCs w:val="24"/>
        </w:rPr>
      </w:pPr>
      <w:r w:rsidRPr="00CA687A">
        <w:rPr>
          <w:rFonts w:ascii="Times" w:hAnsi="Times" w:cs="Times"/>
          <w:szCs w:val="24"/>
        </w:rPr>
        <w:t>V. Edwards, post-Awakening</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rPr>
          <w:rFonts w:ascii="Times" w:hAnsi="Times" w:cs="Times"/>
          <w:sz w:val="24"/>
          <w:szCs w:val="24"/>
        </w:rPr>
      </w:pPr>
      <w:r w:rsidRPr="00CA687A">
        <w:rPr>
          <w:rFonts w:ascii="Times" w:hAnsi="Times" w:cs="Times"/>
          <w:sz w:val="24"/>
          <w:szCs w:val="24"/>
        </w:rPr>
        <w:tab/>
        <w:t xml:space="preserve">A. </w:t>
      </w:r>
      <w:r w:rsidRPr="00CA687A">
        <w:rPr>
          <w:rFonts w:ascii="Times" w:hAnsi="Times" w:cs="Times"/>
          <w:iCs/>
          <w:sz w:val="24"/>
          <w:szCs w:val="24"/>
        </w:rPr>
        <w:t>Treatise on Religious Affections</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pStyle w:val="Heading3"/>
        <w:rPr>
          <w:rFonts w:ascii="Times" w:hAnsi="Times" w:cs="Times"/>
          <w:szCs w:val="24"/>
        </w:rPr>
      </w:pPr>
      <w:r w:rsidRPr="00CA687A">
        <w:rPr>
          <w:rFonts w:ascii="Times" w:hAnsi="Times" w:cs="Times"/>
          <w:szCs w:val="24"/>
        </w:rPr>
        <w:tab/>
        <w:t>B. Trouble in Northampton</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rPr>
          <w:rFonts w:ascii="Times" w:hAnsi="Times" w:cs="Times"/>
          <w:sz w:val="24"/>
          <w:szCs w:val="24"/>
        </w:rPr>
      </w:pPr>
      <w:r w:rsidRPr="00CA687A">
        <w:rPr>
          <w:rFonts w:ascii="Times" w:hAnsi="Times" w:cs="Times"/>
          <w:sz w:val="24"/>
          <w:szCs w:val="24"/>
        </w:rPr>
        <w:tab/>
        <w:t>C. Missionary to the Indians in Stockbridge, Mass.</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ind w:left="1440"/>
        <w:rPr>
          <w:rFonts w:ascii="Times" w:hAnsi="Times" w:cs="Times"/>
          <w:sz w:val="24"/>
          <w:szCs w:val="24"/>
        </w:rPr>
      </w:pPr>
    </w:p>
    <w:p w:rsidR="00CA622E" w:rsidRPr="00CA687A" w:rsidRDefault="00CA687A">
      <w:pPr>
        <w:rPr>
          <w:rFonts w:ascii="Times" w:hAnsi="Times" w:cs="Times"/>
          <w:sz w:val="24"/>
          <w:szCs w:val="24"/>
        </w:rPr>
      </w:pPr>
      <w:r w:rsidRPr="00CA687A">
        <w:rPr>
          <w:rFonts w:ascii="Times" w:hAnsi="Times" w:cs="Times"/>
          <w:sz w:val="24"/>
          <w:szCs w:val="24"/>
        </w:rPr>
        <w:tab/>
        <w:t>D. To Princeton, and to his Savior (1758)</w:t>
      </w:r>
    </w:p>
    <w:p w:rsidR="00CA622E" w:rsidRPr="00CA687A" w:rsidRDefault="00CA622E">
      <w:pPr>
        <w:rPr>
          <w:rFonts w:ascii="Times" w:hAnsi="Times" w:cs="Times"/>
          <w:sz w:val="24"/>
          <w:szCs w:val="24"/>
        </w:rPr>
      </w:pPr>
    </w:p>
    <w:p w:rsidR="00CA622E" w:rsidRPr="00CA687A" w:rsidRDefault="00CA622E">
      <w:pPr>
        <w:ind w:left="1440"/>
        <w:rPr>
          <w:rFonts w:ascii="Times" w:hAnsi="Times" w:cs="Times"/>
          <w:sz w:val="24"/>
          <w:szCs w:val="24"/>
        </w:rPr>
      </w:pPr>
    </w:p>
    <w:p w:rsidR="00CA622E" w:rsidRPr="00CA687A" w:rsidRDefault="00CA622E">
      <w:pPr>
        <w:ind w:left="1440"/>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87A" w:rsidRPr="00CA687A" w:rsidRDefault="00CA687A" w:rsidP="00CA687A">
      <w:pPr>
        <w:keepNext/>
        <w:pBdr>
          <w:top w:val="single" w:sz="48" w:space="1" w:color="auto"/>
        </w:pBdr>
        <w:outlineLvl w:val="1"/>
        <w:rPr>
          <w:rFonts w:ascii="Times" w:hAnsi="Times" w:cs="Times"/>
          <w:b/>
          <w:bCs/>
          <w:iCs/>
          <w:sz w:val="28"/>
          <w:szCs w:val="28"/>
        </w:rPr>
      </w:pPr>
      <w:r>
        <w:rPr>
          <w:rFonts w:ascii="Times" w:hAnsi="Times" w:cs="Times"/>
          <w:b/>
          <w:bCs/>
          <w:iCs/>
          <w:sz w:val="28"/>
          <w:szCs w:val="28"/>
        </w:rPr>
        <w:t>Capitol Hill Baptist Church</w:t>
      </w:r>
      <w:r w:rsidRPr="00CA687A">
        <w:rPr>
          <w:rFonts w:ascii="Times" w:hAnsi="Times" w:cs="Times"/>
          <w:b/>
          <w:bCs/>
          <w:iCs/>
          <w:sz w:val="28"/>
          <w:szCs w:val="28"/>
        </w:rPr>
        <w:tab/>
      </w:r>
      <w:proofErr w:type="spellStart"/>
      <w:r w:rsidRPr="00CA687A">
        <w:rPr>
          <w:rFonts w:ascii="Times" w:hAnsi="Times" w:cs="Times"/>
          <w:b/>
          <w:bCs/>
          <w:iCs/>
          <w:sz w:val="28"/>
          <w:szCs w:val="28"/>
        </w:rPr>
        <w:t>Church</w:t>
      </w:r>
      <w:proofErr w:type="spellEnd"/>
      <w:r w:rsidRPr="00CA687A">
        <w:rPr>
          <w:rFonts w:ascii="Times" w:hAnsi="Times" w:cs="Times"/>
          <w:b/>
          <w:bCs/>
          <w:iCs/>
          <w:sz w:val="28"/>
          <w:szCs w:val="28"/>
        </w:rPr>
        <w:t xml:space="preserve"> History – Class 10</w:t>
      </w:r>
    </w:p>
    <w:p w:rsidR="00CA622E" w:rsidRPr="00CA687A" w:rsidRDefault="00CA687A" w:rsidP="00CA687A">
      <w:pPr>
        <w:keepNext/>
        <w:pBdr>
          <w:top w:val="single" w:sz="48" w:space="1" w:color="auto"/>
        </w:pBdr>
        <w:outlineLvl w:val="1"/>
        <w:rPr>
          <w:rFonts w:ascii="Times" w:hAnsi="Times" w:cs="Times"/>
          <w:b/>
          <w:bCs/>
          <w:iCs/>
          <w:sz w:val="24"/>
          <w:szCs w:val="28"/>
        </w:rPr>
      </w:pPr>
      <w:r w:rsidRPr="00CA687A">
        <w:rPr>
          <w:rFonts w:ascii="Times" w:hAnsi="Times" w:cs="Times"/>
          <w:b/>
          <w:bCs/>
          <w:iCs/>
          <w:sz w:val="24"/>
          <w:szCs w:val="28"/>
        </w:rPr>
        <w:t xml:space="preserve">Core Seminars </w:t>
      </w:r>
    </w:p>
    <w:p w:rsidR="00CA687A" w:rsidRPr="00CA687A" w:rsidRDefault="00CA687A" w:rsidP="00CA687A">
      <w:pPr>
        <w:jc w:val="center"/>
        <w:rPr>
          <w:rFonts w:ascii="Times" w:hAnsi="Times" w:cs="Times"/>
          <w:b/>
          <w:bCs/>
          <w:sz w:val="28"/>
          <w:szCs w:val="28"/>
        </w:rPr>
      </w:pPr>
    </w:p>
    <w:p w:rsidR="00CA622E" w:rsidRPr="00CA687A" w:rsidRDefault="00CA687A" w:rsidP="00CA687A">
      <w:pPr>
        <w:jc w:val="center"/>
        <w:rPr>
          <w:rFonts w:ascii="Times" w:hAnsi="Times" w:cs="Times"/>
          <w:b/>
          <w:bCs/>
          <w:sz w:val="28"/>
          <w:szCs w:val="28"/>
        </w:rPr>
      </w:pPr>
      <w:r w:rsidRPr="00CA687A">
        <w:rPr>
          <w:rFonts w:ascii="Times" w:hAnsi="Times" w:cs="Times"/>
          <w:b/>
          <w:bCs/>
          <w:sz w:val="28"/>
          <w:szCs w:val="28"/>
        </w:rPr>
        <w:t>Wide Awake in (Colonial) America: Puritanism, Edwards &amp; Whitefield</w:t>
      </w:r>
    </w:p>
    <w:p w:rsidR="00CA687A" w:rsidRPr="00CA687A" w:rsidRDefault="00CA687A">
      <w:pPr>
        <w:pStyle w:val="Heading1"/>
        <w:rPr>
          <w:rFonts w:ascii="Times" w:hAnsi="Times" w:cs="Times"/>
          <w:b w:val="0"/>
          <w:i/>
          <w:iCs/>
          <w:sz w:val="24"/>
          <w:szCs w:val="24"/>
        </w:rPr>
      </w:pPr>
    </w:p>
    <w:p w:rsidR="00CA622E" w:rsidRPr="00CA687A" w:rsidRDefault="00CA687A">
      <w:pPr>
        <w:pStyle w:val="Heading1"/>
        <w:rPr>
          <w:rFonts w:ascii="Times" w:hAnsi="Times" w:cs="Times"/>
          <w:b w:val="0"/>
          <w:i/>
          <w:iCs/>
          <w:sz w:val="24"/>
          <w:szCs w:val="24"/>
        </w:rPr>
      </w:pPr>
      <w:r w:rsidRPr="00CA687A">
        <w:rPr>
          <w:rFonts w:ascii="Times" w:hAnsi="Times" w:cs="Times"/>
          <w:b w:val="0"/>
          <w:i/>
          <w:iCs/>
          <w:sz w:val="24"/>
          <w:szCs w:val="24"/>
        </w:rPr>
        <w:t xml:space="preserve"> “You are the light of the world.  A city set on a hill cannot be hidden.”  Matthew 5:14</w:t>
      </w:r>
    </w:p>
    <w:p w:rsidR="00CA622E" w:rsidRPr="00CA687A" w:rsidRDefault="00CA622E">
      <w:pPr>
        <w:rPr>
          <w:rFonts w:ascii="Times" w:hAnsi="Times" w:cs="Times"/>
          <w:sz w:val="24"/>
          <w:szCs w:val="24"/>
        </w:rPr>
      </w:pPr>
    </w:p>
    <w:p w:rsidR="00CA622E" w:rsidRPr="00CA687A" w:rsidRDefault="00CA687A">
      <w:pPr>
        <w:pStyle w:val="Heading3"/>
        <w:rPr>
          <w:rFonts w:ascii="Times" w:hAnsi="Times" w:cs="Times"/>
          <w:szCs w:val="24"/>
        </w:rPr>
      </w:pPr>
      <w:r w:rsidRPr="00CA687A">
        <w:rPr>
          <w:rFonts w:ascii="Times" w:hAnsi="Times" w:cs="Times"/>
          <w:b/>
          <w:bCs/>
          <w:szCs w:val="24"/>
        </w:rPr>
        <w:t>I. Introduction: the first Puritan settlements in America</w:t>
      </w:r>
    </w:p>
    <w:p w:rsidR="00CA622E" w:rsidRPr="00CA687A" w:rsidRDefault="00CA622E">
      <w:pPr>
        <w:rPr>
          <w:rFonts w:ascii="Times" w:hAnsi="Times" w:cs="Times"/>
          <w:sz w:val="24"/>
          <w:szCs w:val="24"/>
        </w:rPr>
      </w:pPr>
    </w:p>
    <w:p w:rsidR="00CA622E" w:rsidRPr="00CA687A" w:rsidRDefault="00CA687A">
      <w:pPr>
        <w:rPr>
          <w:rFonts w:ascii="Times" w:hAnsi="Times" w:cs="Times"/>
          <w:b/>
          <w:bCs/>
          <w:sz w:val="24"/>
          <w:szCs w:val="24"/>
        </w:rPr>
      </w:pPr>
      <w:r w:rsidRPr="00CA687A">
        <w:rPr>
          <w:rFonts w:ascii="Times" w:hAnsi="Times" w:cs="Times"/>
          <w:sz w:val="24"/>
          <w:szCs w:val="24"/>
        </w:rPr>
        <w:t>“…we shall be as a city upon a hill.  The eyes of all people are upon us, so that if we shall deal falsely with our God in this work we have undertaken, and so cause Him to withdraw His present help from us, we shall be made a story and a by-word through the world.”</w:t>
      </w:r>
    </w:p>
    <w:p w:rsidR="00CA622E" w:rsidRPr="00CA687A" w:rsidRDefault="00CA687A">
      <w:pPr>
        <w:rPr>
          <w:rFonts w:ascii="Times" w:hAnsi="Times" w:cs="Times"/>
          <w:b/>
          <w:bCs/>
          <w:sz w:val="24"/>
          <w:szCs w:val="24"/>
        </w:rPr>
      </w:pPr>
      <w:r w:rsidRPr="00CA687A">
        <w:rPr>
          <w:rFonts w:ascii="Times" w:hAnsi="Times" w:cs="Times"/>
          <w:sz w:val="24"/>
          <w:szCs w:val="24"/>
        </w:rPr>
        <w:tab/>
      </w:r>
      <w:r w:rsidRPr="00CA687A">
        <w:rPr>
          <w:rFonts w:ascii="Times" w:hAnsi="Times" w:cs="Times"/>
          <w:sz w:val="24"/>
          <w:szCs w:val="24"/>
        </w:rPr>
        <w:tab/>
      </w:r>
      <w:r w:rsidRPr="00CA687A">
        <w:rPr>
          <w:rFonts w:ascii="Times" w:hAnsi="Times" w:cs="Times"/>
          <w:sz w:val="24"/>
          <w:szCs w:val="24"/>
        </w:rPr>
        <w:tab/>
      </w:r>
      <w:r w:rsidRPr="00CA687A">
        <w:rPr>
          <w:rFonts w:ascii="Times" w:hAnsi="Times" w:cs="Times"/>
          <w:sz w:val="24"/>
          <w:szCs w:val="24"/>
        </w:rPr>
        <w:tab/>
      </w:r>
      <w:r w:rsidRPr="00CA687A">
        <w:rPr>
          <w:rFonts w:ascii="Times" w:hAnsi="Times" w:cs="Times"/>
          <w:sz w:val="24"/>
          <w:szCs w:val="24"/>
        </w:rPr>
        <w:tab/>
      </w:r>
      <w:r w:rsidRPr="00CA687A">
        <w:rPr>
          <w:rFonts w:ascii="Times" w:hAnsi="Times" w:cs="Times"/>
          <w:sz w:val="24"/>
          <w:szCs w:val="24"/>
        </w:rPr>
        <w:tab/>
        <w:t>-John Winthrop</w:t>
      </w: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22E">
      <w:pPr>
        <w:rPr>
          <w:rFonts w:ascii="Times" w:hAnsi="Times" w:cs="Times"/>
          <w:sz w:val="24"/>
          <w:szCs w:val="24"/>
        </w:rPr>
      </w:pPr>
    </w:p>
    <w:p w:rsidR="00CA622E" w:rsidRPr="00CA687A" w:rsidRDefault="00CA687A">
      <w:pPr>
        <w:pStyle w:val="TextBody"/>
        <w:rPr>
          <w:rFonts w:ascii="Times" w:hAnsi="Times" w:cs="Times"/>
          <w:b/>
          <w:bCs/>
          <w:szCs w:val="24"/>
        </w:rPr>
      </w:pPr>
      <w:r w:rsidRPr="00CA687A">
        <w:rPr>
          <w:rFonts w:ascii="Times" w:hAnsi="Times" w:cs="Times"/>
          <w:b/>
          <w:bCs/>
          <w:szCs w:val="24"/>
        </w:rPr>
        <w:t>II</w:t>
      </w:r>
      <w:proofErr w:type="gramStart"/>
      <w:r w:rsidRPr="00CA687A">
        <w:rPr>
          <w:rFonts w:ascii="Times" w:hAnsi="Times" w:cs="Times"/>
          <w:b/>
          <w:bCs/>
          <w:szCs w:val="24"/>
        </w:rPr>
        <w:t>.  American</w:t>
      </w:r>
      <w:proofErr w:type="gramEnd"/>
      <w:r w:rsidRPr="00CA687A">
        <w:rPr>
          <w:rFonts w:ascii="Times" w:hAnsi="Times" w:cs="Times"/>
          <w:b/>
          <w:bCs/>
          <w:szCs w:val="24"/>
        </w:rPr>
        <w:t xml:space="preserve"> Puritans: Life and Thought in the 17</w:t>
      </w:r>
      <w:r w:rsidRPr="00CA687A">
        <w:rPr>
          <w:rFonts w:ascii="Times" w:hAnsi="Times" w:cs="Times"/>
          <w:b/>
          <w:bCs/>
          <w:szCs w:val="24"/>
          <w:vertAlign w:val="superscript"/>
        </w:rPr>
        <w:t>th</w:t>
      </w:r>
      <w:r w:rsidRPr="00CA687A">
        <w:rPr>
          <w:rFonts w:ascii="Times" w:hAnsi="Times" w:cs="Times"/>
          <w:b/>
          <w:bCs/>
          <w:szCs w:val="24"/>
        </w:rPr>
        <w:t xml:space="preserve"> Century</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A.  Covenant</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B.  Half-way Covenant</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C. Education</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lastRenderedPageBreak/>
        <w:tab/>
      </w:r>
      <w:r w:rsidRPr="00CA687A">
        <w:rPr>
          <w:rFonts w:ascii="Times" w:hAnsi="Times" w:cs="Times"/>
          <w:szCs w:val="24"/>
        </w:rPr>
        <w:tab/>
        <w:t>1) Fears that Harvard goes liberal</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r>
      <w:r w:rsidRPr="00CA687A">
        <w:rPr>
          <w:rFonts w:ascii="Times" w:hAnsi="Times" w:cs="Times"/>
          <w:szCs w:val="24"/>
        </w:rPr>
        <w:tab/>
        <w:t>2) Founding of Yale</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ind w:left="720"/>
        <w:rPr>
          <w:rFonts w:ascii="Times" w:hAnsi="Times" w:cs="Times"/>
          <w:szCs w:val="24"/>
        </w:rPr>
      </w:pPr>
      <w:r w:rsidRPr="00CA687A">
        <w:rPr>
          <w:rFonts w:ascii="Times" w:hAnsi="Times" w:cs="Times"/>
          <w:szCs w:val="24"/>
        </w:rPr>
        <w:t>“All Scholars Shall Live Religious, Godly, and Blameless Lives according to the Rules of God’s Word, diligently Reading the holy Scriptures the Fountain of Light and Truth…”</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b/>
          <w:bCs/>
          <w:szCs w:val="24"/>
        </w:rPr>
      </w:pPr>
      <w:r w:rsidRPr="00CA687A">
        <w:rPr>
          <w:rFonts w:ascii="Times" w:hAnsi="Times" w:cs="Times"/>
          <w:b/>
          <w:bCs/>
          <w:szCs w:val="24"/>
        </w:rPr>
        <w:t>III. Jonathan Edwards (1703-1758)</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A.  Early years; education</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B. A young pastor in Northampton, Massachusetts</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C. The first Awakenings…</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i/>
          <w:iCs/>
          <w:szCs w:val="24"/>
        </w:rPr>
      </w:pPr>
      <w:r w:rsidRPr="00CA687A">
        <w:rPr>
          <w:rFonts w:ascii="Times" w:hAnsi="Times" w:cs="Times"/>
          <w:szCs w:val="24"/>
        </w:rPr>
        <w:tab/>
        <w:t xml:space="preserve">D.  </w:t>
      </w:r>
      <w:r w:rsidRPr="00CA687A">
        <w:rPr>
          <w:rFonts w:ascii="Times" w:hAnsi="Times" w:cs="Times"/>
          <w:i/>
          <w:iCs/>
          <w:szCs w:val="24"/>
        </w:rPr>
        <w:t>A Divine and Supernatural Light</w:t>
      </w:r>
    </w:p>
    <w:p w:rsidR="00CA622E" w:rsidRPr="00CA687A" w:rsidRDefault="00CA622E">
      <w:pPr>
        <w:pStyle w:val="TextBody"/>
        <w:rPr>
          <w:rFonts w:ascii="Times" w:hAnsi="Times" w:cs="Times"/>
          <w:szCs w:val="24"/>
        </w:rPr>
      </w:pPr>
    </w:p>
    <w:p w:rsidR="00700672" w:rsidRDefault="00700672">
      <w:pPr>
        <w:pStyle w:val="TextBody"/>
        <w:rPr>
          <w:rFonts w:ascii="Times" w:hAnsi="Times" w:cs="Times"/>
          <w:szCs w:val="24"/>
        </w:rPr>
      </w:pPr>
    </w:p>
    <w:p w:rsidR="00CA622E" w:rsidRPr="00CA687A" w:rsidRDefault="00CA687A">
      <w:pPr>
        <w:pStyle w:val="TextBody"/>
        <w:rPr>
          <w:rFonts w:ascii="Times" w:hAnsi="Times" w:cs="Times"/>
          <w:b/>
          <w:bCs/>
          <w:szCs w:val="24"/>
        </w:rPr>
      </w:pPr>
      <w:proofErr w:type="gramStart"/>
      <w:r w:rsidRPr="00CA687A">
        <w:rPr>
          <w:rFonts w:ascii="Times" w:hAnsi="Times" w:cs="Times"/>
          <w:szCs w:val="24"/>
        </w:rPr>
        <w:t>the</w:t>
      </w:r>
      <w:proofErr w:type="gramEnd"/>
      <w:r w:rsidRPr="00CA687A">
        <w:rPr>
          <w:rFonts w:ascii="Times" w:hAnsi="Times" w:cs="Times"/>
          <w:szCs w:val="24"/>
        </w:rPr>
        <w:t xml:space="preserve"> “difference between having a rational judgment that honey is sweet, and having a sense of its sweetness”</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E. The death of Joseph Hawley and the end of the Awakening</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bookmarkStart w:id="0" w:name="_GoBack"/>
      <w:bookmarkEnd w:id="0"/>
    </w:p>
    <w:p w:rsidR="00CA622E" w:rsidRPr="00CA687A" w:rsidRDefault="00CA687A">
      <w:pPr>
        <w:pStyle w:val="TextBody"/>
        <w:rPr>
          <w:rFonts w:ascii="Times" w:hAnsi="Times" w:cs="Times"/>
          <w:b/>
          <w:bCs/>
          <w:szCs w:val="24"/>
        </w:rPr>
      </w:pPr>
      <w:r w:rsidRPr="00CA687A">
        <w:rPr>
          <w:rFonts w:ascii="Times" w:hAnsi="Times" w:cs="Times"/>
          <w:b/>
          <w:bCs/>
          <w:szCs w:val="24"/>
        </w:rPr>
        <w:t>IV. George Whitefield (1714-1770)</w:t>
      </w:r>
    </w:p>
    <w:p w:rsidR="00CA622E" w:rsidRPr="00CA687A" w:rsidRDefault="00CA622E">
      <w:pPr>
        <w:pStyle w:val="TextBody"/>
        <w:rPr>
          <w:rFonts w:ascii="Times" w:hAnsi="Times" w:cs="Times"/>
          <w:b/>
          <w:bCs/>
          <w:szCs w:val="24"/>
        </w:rPr>
      </w:pPr>
    </w:p>
    <w:p w:rsidR="00CA622E" w:rsidRPr="00CA687A" w:rsidRDefault="00CA622E">
      <w:pPr>
        <w:pStyle w:val="TextBody"/>
        <w:rPr>
          <w:rFonts w:ascii="Times" w:hAnsi="Times" w:cs="Times"/>
          <w:b/>
          <w:bCs/>
          <w:szCs w:val="24"/>
        </w:rPr>
      </w:pPr>
    </w:p>
    <w:p w:rsidR="00CA622E" w:rsidRPr="00CA687A" w:rsidRDefault="00CA687A">
      <w:pPr>
        <w:pStyle w:val="TextBody"/>
        <w:rPr>
          <w:rFonts w:ascii="Times" w:hAnsi="Times" w:cs="Times"/>
          <w:szCs w:val="24"/>
        </w:rPr>
      </w:pPr>
      <w:r w:rsidRPr="00CA687A">
        <w:rPr>
          <w:rFonts w:ascii="Times" w:hAnsi="Times" w:cs="Times"/>
          <w:szCs w:val="24"/>
        </w:rPr>
        <w:tab/>
        <w:t>A. England’s controversial young evangelist</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B. Arrival in the New World</w:t>
      </w: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szCs w:val="24"/>
        </w:rPr>
      </w:pPr>
      <w:r w:rsidRPr="00CA687A">
        <w:rPr>
          <w:rFonts w:ascii="Times" w:hAnsi="Times" w:cs="Times"/>
          <w:szCs w:val="24"/>
        </w:rPr>
        <w:tab/>
        <w:t>C.  Encounter with Jonathan and Sarah Edwards</w:t>
      </w:r>
    </w:p>
    <w:p w:rsidR="00CA622E" w:rsidRPr="00CA687A" w:rsidRDefault="00CA622E">
      <w:pPr>
        <w:pStyle w:val="TextBody"/>
        <w:rPr>
          <w:rFonts w:ascii="Times" w:hAnsi="Times" w:cs="Times"/>
          <w:szCs w:val="24"/>
        </w:rPr>
      </w:pPr>
    </w:p>
    <w:p w:rsidR="00CA622E" w:rsidRPr="00CA687A" w:rsidRDefault="00CA687A">
      <w:pPr>
        <w:pStyle w:val="TextBody"/>
        <w:rPr>
          <w:rFonts w:ascii="Times" w:hAnsi="Times" w:cs="Times"/>
        </w:rPr>
      </w:pPr>
      <w:r w:rsidRPr="00CA687A">
        <w:rPr>
          <w:rFonts w:ascii="Times" w:hAnsi="Times" w:cs="Times"/>
          <w:szCs w:val="24"/>
        </w:rPr>
        <w:t>“A sweeter couple I have not seen.  Mrs. Edwards is adorned with a meek and quiet spirit; she talked solidly of the things of God, and seemed to be such a helpmeet for her husband, that she caused me to renew those prayers, which for some months, I have put up to God, that He would be pleased to send me a daughter of Abraham to be my wife.”</w:t>
      </w:r>
    </w:p>
    <w:sectPr w:rsidR="00CA622E" w:rsidRPr="00CA687A">
      <w:type w:val="continuous"/>
      <w:pgSz w:w="15840" w:h="12240" w:orient="landscape"/>
      <w:pgMar w:top="720" w:right="720" w:bottom="720" w:left="720" w:header="0" w:footer="0" w:gutter="0"/>
      <w:cols w:num="2"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706BD"/>
    <w:multiLevelType w:val="multilevel"/>
    <w:tmpl w:val="43987BD2"/>
    <w:lvl w:ilvl="0">
      <w:start w:val="1"/>
      <w:numFmt w:val="upperRoman"/>
      <w:pStyle w:val="Heading2"/>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compat>
    <w:compatSetting w:name="compatibilityMode" w:uri="http://schemas.microsoft.com/office/word" w:val="12"/>
  </w:compat>
  <w:rsids>
    <w:rsidRoot w:val="00CA622E"/>
    <w:rsid w:val="00700672"/>
    <w:rsid w:val="00CA622E"/>
    <w:rsid w:val="00CA68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4864-1A26-4B18-A7EB-CFDD1B95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19"/>
    <w:pPr>
      <w:suppressAutoHyphens/>
    </w:pPr>
  </w:style>
  <w:style w:type="paragraph" w:styleId="Heading1">
    <w:name w:val="heading 1"/>
    <w:basedOn w:val="Normal"/>
    <w:next w:val="Normal"/>
    <w:qFormat/>
    <w:rsid w:val="00105619"/>
    <w:pPr>
      <w:keepNext/>
      <w:jc w:val="center"/>
      <w:outlineLvl w:val="0"/>
    </w:pPr>
    <w:rPr>
      <w:rFonts w:ascii="Garamond" w:hAnsi="Garamond"/>
      <w:b/>
      <w:sz w:val="36"/>
    </w:rPr>
  </w:style>
  <w:style w:type="paragraph" w:styleId="Heading2">
    <w:name w:val="heading 2"/>
    <w:basedOn w:val="Normal"/>
    <w:next w:val="Normal"/>
    <w:qFormat/>
    <w:rsid w:val="00105619"/>
    <w:pPr>
      <w:keepNext/>
      <w:numPr>
        <w:numId w:val="1"/>
      </w:numPr>
      <w:outlineLvl w:val="1"/>
    </w:pPr>
    <w:rPr>
      <w:rFonts w:ascii="Garamond" w:hAnsi="Garamond"/>
      <w:sz w:val="24"/>
    </w:rPr>
  </w:style>
  <w:style w:type="paragraph" w:styleId="Heading3">
    <w:name w:val="heading 3"/>
    <w:basedOn w:val="Normal"/>
    <w:next w:val="Normal"/>
    <w:qFormat/>
    <w:rsid w:val="00105619"/>
    <w:pPr>
      <w:keepNext/>
      <w:outlineLvl w:val="2"/>
    </w:pPr>
    <w:rPr>
      <w:sz w:val="24"/>
    </w:rPr>
  </w:style>
  <w:style w:type="paragraph" w:styleId="Heading4">
    <w:name w:val="heading 4"/>
    <w:basedOn w:val="Normal"/>
    <w:next w:val="Normal"/>
    <w:qFormat/>
    <w:rsid w:val="00105619"/>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105619"/>
    <w:pPr>
      <w:spacing w:line="288" w:lineRule="auto"/>
    </w:pPr>
    <w:rPr>
      <w:sz w:val="24"/>
    </w:r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extBodyIndent">
    <w:name w:val="Text Body Indent"/>
    <w:basedOn w:val="Normal"/>
    <w:rsid w:val="00105619"/>
    <w:pPr>
      <w:ind w:left="720"/>
    </w:pPr>
    <w:rPr>
      <w:rFonts w:ascii="Garamond" w:hAnsi="Garamond"/>
    </w:rPr>
  </w:style>
  <w:style w:type="paragraph" w:styleId="Title">
    <w:name w:val="Title"/>
    <w:basedOn w:val="Normal"/>
    <w:qFormat/>
    <w:rsid w:val="00105619"/>
    <w:pPr>
      <w:jc w:val="center"/>
    </w:pPr>
    <w:rPr>
      <w:rFonts w:ascii="Verdana" w:hAnsi="Verdana"/>
      <w:sz w:val="28"/>
    </w:rPr>
  </w:style>
  <w:style w:type="paragraph" w:styleId="BodyTextIndent2">
    <w:name w:val="Body Text Indent 2"/>
    <w:basedOn w:val="Normal"/>
    <w:rsid w:val="00105619"/>
    <w:pPr>
      <w:ind w:left="720" w:firstLine="720"/>
    </w:pPr>
    <w:rPr>
      <w:rFonts w:ascii="Garamond" w:hAnsi="Garamond"/>
      <w:sz w:val="22"/>
    </w:rPr>
  </w:style>
  <w:style w:type="paragraph" w:styleId="BodyText2">
    <w:name w:val="Body Text 2"/>
    <w:basedOn w:val="Normal"/>
    <w:rsid w:val="00105619"/>
    <w:pPr>
      <w:ind w:right="-36"/>
    </w:pPr>
    <w:rPr>
      <w:rFonts w:ascii="Garamond" w:hAnsi="Garamond"/>
      <w:sz w:val="24"/>
    </w:rPr>
  </w:style>
  <w:style w:type="paragraph" w:styleId="BodyTextIndent3">
    <w:name w:val="Body Text Indent 3"/>
    <w:basedOn w:val="Normal"/>
    <w:rsid w:val="00105619"/>
    <w:pPr>
      <w:tabs>
        <w:tab w:val="left" w:pos="1080"/>
      </w:tabs>
      <w:ind w:left="1080"/>
    </w:pPr>
    <w:rPr>
      <w:rFonts w:ascii="Garamond" w:hAnsi="Garamond"/>
    </w:rPr>
  </w:style>
  <w:style w:type="paragraph" w:styleId="BlockText">
    <w:name w:val="Block Text"/>
    <w:basedOn w:val="Normal"/>
    <w:rsid w:val="00105619"/>
    <w:pPr>
      <w:tabs>
        <w:tab w:val="left" w:pos="360"/>
      </w:tabs>
      <w:ind w:left="1080" w:right="-36"/>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314</Words>
  <Characters>1793</Characters>
  <Application>Microsoft Office Word</Application>
  <DocSecurity>0</DocSecurity>
  <Lines>14</Lines>
  <Paragraphs>4</Paragraphs>
  <ScaleCrop>false</ScaleCrop>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Awakening</dc:title>
  <dc:creator>Justin Sok</dc:creator>
  <cp:lastModifiedBy>Jason Rivette</cp:lastModifiedBy>
  <cp:revision>6</cp:revision>
  <cp:lastPrinted>2003-05-11T06:35:00Z</cp:lastPrinted>
  <dcterms:created xsi:type="dcterms:W3CDTF">2014-02-20T22:14:00Z</dcterms:created>
  <dcterms:modified xsi:type="dcterms:W3CDTF">2016-12-07T14:03:00Z</dcterms:modified>
  <dc:language>en-US</dc:language>
</cp:coreProperties>
</file>