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4B8FF" w14:textId="70C35A34" w:rsidR="00764077" w:rsidRPr="00764077" w:rsidRDefault="00764077" w:rsidP="00764077">
      <w:pPr>
        <w:pStyle w:val="NoSpacing"/>
        <w:rPr>
          <w:rFonts w:ascii="Times" w:eastAsia="Times New Roman" w:hAnsi="Times" w:cs="Times"/>
          <w:b/>
          <w:sz w:val="28"/>
          <w:szCs w:val="28"/>
        </w:rPr>
      </w:pPr>
      <w:bookmarkStart w:id="0" w:name="_GoBack"/>
      <w:bookmarkEnd w:id="0"/>
      <w:r w:rsidRPr="00764077">
        <w:rPr>
          <w:rFonts w:ascii="Times" w:hAnsi="Times" w:cs="Times"/>
          <w:b/>
          <w:noProof/>
          <w:sz w:val="28"/>
          <w:szCs w:val="28"/>
        </w:rPr>
        <w:drawing>
          <wp:anchor distT="0" distB="0" distL="114300" distR="114300" simplePos="0" relativeHeight="251660800" behindDoc="0" locked="0" layoutInCell="1" allowOverlap="1" wp14:anchorId="607C6C5E" wp14:editId="607F957D">
            <wp:simplePos x="0" y="0"/>
            <wp:positionH relativeFrom="column">
              <wp:posOffset>0</wp:posOffset>
            </wp:positionH>
            <wp:positionV relativeFrom="paragraph">
              <wp:posOffset>13970</wp:posOffset>
            </wp:positionV>
            <wp:extent cx="1316990" cy="1316990"/>
            <wp:effectExtent l="0" t="0" r="0" b="0"/>
            <wp:wrapSquare wrapText="bothSides"/>
            <wp:docPr id="1"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7">
                      <a:extLst>
                        <a:ext uri="{28A0092B-C50C-407E-A947-70E740481C1C}">
                          <a14:useLocalDpi xmlns:a14="http://schemas.microsoft.com/office/drawing/2010/main" val="0"/>
                        </a:ext>
                      </a:extLst>
                    </a:blip>
                    <a:stretch>
                      <a:fillRect/>
                    </a:stretch>
                  </pic:blipFill>
                  <pic:spPr bwMode="auto">
                    <a:xfrm>
                      <a:off x="0" y="0"/>
                      <a:ext cx="1316990" cy="1316990"/>
                    </a:xfrm>
                    <a:prstGeom prst="rect">
                      <a:avLst/>
                    </a:prstGeom>
                    <a:noFill/>
                    <a:ln w="9525">
                      <a:noFill/>
                      <a:miter lim="800000"/>
                      <a:headEnd/>
                      <a:tailEnd/>
                    </a:ln>
                  </pic:spPr>
                </pic:pic>
              </a:graphicData>
            </a:graphic>
          </wp:anchor>
        </w:drawing>
      </w:r>
    </w:p>
    <w:p w14:paraId="40BC3917" w14:textId="232C2CE7" w:rsidR="00467984" w:rsidRPr="00764077" w:rsidRDefault="00764077" w:rsidP="00764077">
      <w:pPr>
        <w:pStyle w:val="NoSpacing"/>
        <w:rPr>
          <w:rFonts w:ascii="Times" w:eastAsia="Times New Roman" w:hAnsi="Times" w:cs="Times"/>
          <w:b/>
          <w:sz w:val="28"/>
          <w:szCs w:val="28"/>
        </w:rPr>
      </w:pPr>
      <w:r w:rsidRPr="00764077">
        <w:rPr>
          <w:rFonts w:ascii="Times" w:eastAsia="Times New Roman" w:hAnsi="Times" w:cs="Times"/>
          <w:b/>
          <w:sz w:val="28"/>
          <w:szCs w:val="28"/>
        </w:rPr>
        <w:t>Core Seminar</w:t>
      </w:r>
    </w:p>
    <w:p w14:paraId="4C3E7E42" w14:textId="77777777" w:rsidR="00764077" w:rsidRPr="00764077" w:rsidRDefault="00467984" w:rsidP="00764077">
      <w:pPr>
        <w:pStyle w:val="Heading1"/>
        <w:spacing w:before="0"/>
        <w:rPr>
          <w:rFonts w:ascii="Times" w:eastAsia="Times New Roman" w:hAnsi="Times" w:cs="Times"/>
          <w:color w:val="auto"/>
        </w:rPr>
      </w:pPr>
      <w:r w:rsidRPr="00764077">
        <w:rPr>
          <w:rFonts w:ascii="Times" w:eastAsia="Times New Roman" w:hAnsi="Times" w:cs="Times"/>
          <w:color w:val="auto"/>
        </w:rPr>
        <w:t xml:space="preserve">Church History </w:t>
      </w:r>
    </w:p>
    <w:p w14:paraId="79F3D651" w14:textId="75B0373C" w:rsidR="00087867" w:rsidRPr="00764077" w:rsidRDefault="00467984" w:rsidP="00764077">
      <w:pPr>
        <w:pStyle w:val="Heading1"/>
        <w:pBdr>
          <w:bottom w:val="single" w:sz="4" w:space="1" w:color="auto"/>
        </w:pBdr>
        <w:spacing w:before="0"/>
        <w:rPr>
          <w:rFonts w:ascii="Times" w:eastAsia="Times New Roman" w:hAnsi="Times" w:cs="Times"/>
          <w:color w:val="auto"/>
        </w:rPr>
      </w:pPr>
      <w:r w:rsidRPr="00764077">
        <w:rPr>
          <w:rFonts w:ascii="Times" w:eastAsia="Times New Roman" w:hAnsi="Times" w:cs="Times"/>
          <w:color w:val="auto"/>
        </w:rPr>
        <w:t>Class 11</w:t>
      </w:r>
      <w:r w:rsidR="00764077" w:rsidRPr="00764077">
        <w:rPr>
          <w:rFonts w:ascii="Times" w:eastAsia="Times New Roman" w:hAnsi="Times" w:cs="Times"/>
          <w:color w:val="auto"/>
        </w:rPr>
        <w:t xml:space="preserve">: </w:t>
      </w:r>
      <w:r w:rsidR="00087867" w:rsidRPr="00764077">
        <w:rPr>
          <w:rFonts w:ascii="Times" w:eastAsia="Times New Roman" w:hAnsi="Times" w:cs="Times"/>
          <w:color w:val="auto"/>
        </w:rPr>
        <w:t>The Church and the (Changing) World, 1750-1850</w:t>
      </w:r>
    </w:p>
    <w:p w14:paraId="1A71D8CA" w14:textId="77777777" w:rsidR="00087867" w:rsidRPr="00764077" w:rsidRDefault="00087867" w:rsidP="004B2F45">
      <w:pPr>
        <w:pStyle w:val="NoSpacing"/>
        <w:spacing w:after="120"/>
        <w:rPr>
          <w:rFonts w:ascii="Times" w:eastAsia="Times New Roman" w:hAnsi="Times" w:cs="Times"/>
          <w:sz w:val="24"/>
          <w:szCs w:val="24"/>
        </w:rPr>
      </w:pPr>
    </w:p>
    <w:p w14:paraId="1C967E7F" w14:textId="77777777" w:rsidR="005B1122" w:rsidRPr="00764077" w:rsidRDefault="005B1122"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w:t>
      </w:r>
      <w:r w:rsidRPr="00764077">
        <w:rPr>
          <w:rFonts w:ascii="Times" w:eastAsia="Times New Roman" w:hAnsi="Times" w:cs="Times"/>
          <w:i/>
          <w:sz w:val="24"/>
          <w:szCs w:val="24"/>
        </w:rPr>
        <w:t>See to it that no one takes you captive by philosophy and empty deceit, according to human tradition, according to the elemental spirits of the world, and not according to Christ. For in him the whole fullness of deity dwells bodily</w:t>
      </w:r>
      <w:r w:rsidRPr="00764077">
        <w:rPr>
          <w:rFonts w:ascii="Times" w:eastAsia="Times New Roman" w:hAnsi="Times" w:cs="Times"/>
          <w:sz w:val="24"/>
          <w:szCs w:val="24"/>
        </w:rPr>
        <w:t>,” (Colossians 2:8-9 ESV)</w:t>
      </w:r>
    </w:p>
    <w:p w14:paraId="547FA20E" w14:textId="77777777" w:rsidR="005B1122" w:rsidRPr="00764077" w:rsidRDefault="005B1122" w:rsidP="004B2F45">
      <w:pPr>
        <w:pStyle w:val="NoSpacing"/>
        <w:spacing w:after="120"/>
        <w:rPr>
          <w:rFonts w:ascii="Times" w:eastAsia="Times New Roman" w:hAnsi="Times" w:cs="Times"/>
          <w:sz w:val="24"/>
          <w:szCs w:val="24"/>
        </w:rPr>
      </w:pPr>
    </w:p>
    <w:p w14:paraId="3F78DDB6" w14:textId="77777777" w:rsidR="00087867" w:rsidRPr="00764077" w:rsidRDefault="00087867" w:rsidP="004B2F45">
      <w:pPr>
        <w:pStyle w:val="NoSpacing"/>
        <w:spacing w:after="120"/>
        <w:rPr>
          <w:rFonts w:ascii="Times" w:eastAsia="Times New Roman" w:hAnsi="Times" w:cs="Times"/>
          <w:b/>
          <w:sz w:val="24"/>
          <w:szCs w:val="24"/>
          <w:u w:val="single"/>
        </w:rPr>
      </w:pPr>
      <w:r w:rsidRPr="00764077">
        <w:rPr>
          <w:rFonts w:ascii="Times" w:eastAsia="Times New Roman" w:hAnsi="Times" w:cs="Times"/>
          <w:b/>
          <w:sz w:val="24"/>
          <w:szCs w:val="24"/>
          <w:u w:val="single"/>
        </w:rPr>
        <w:t>Introduction</w:t>
      </w:r>
    </w:p>
    <w:p w14:paraId="1ADE54CE" w14:textId="4E63AC56" w:rsidR="00087867" w:rsidRPr="00764077" w:rsidRDefault="00240668"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Paul warns us in Col.2:8-9 to not allow the ideas and philosophies of humanity, the fallen wisdom of the world to lead us away from Jesus.</w:t>
      </w:r>
      <w:r w:rsidR="005B1122" w:rsidRPr="00764077">
        <w:rPr>
          <w:rFonts w:ascii="Times" w:eastAsia="Times New Roman" w:hAnsi="Times" w:cs="Times"/>
          <w:sz w:val="24"/>
          <w:szCs w:val="24"/>
        </w:rPr>
        <w:t xml:space="preserve"> Last week we traced the forerunners of </w:t>
      </w:r>
      <w:r w:rsidR="00E41AE5" w:rsidRPr="00764077">
        <w:rPr>
          <w:rFonts w:ascii="Times" w:eastAsia="Times New Roman" w:hAnsi="Times" w:cs="Times"/>
          <w:sz w:val="24"/>
          <w:szCs w:val="24"/>
        </w:rPr>
        <w:t xml:space="preserve">what we call </w:t>
      </w:r>
      <w:r w:rsidR="005B1122" w:rsidRPr="00764077">
        <w:rPr>
          <w:rFonts w:ascii="Times" w:eastAsia="Times New Roman" w:hAnsi="Times" w:cs="Times"/>
          <w:sz w:val="24"/>
          <w:szCs w:val="24"/>
        </w:rPr>
        <w:t xml:space="preserve">evangelicalism in the lives and ministries of Jonathan Edwards and George Whitfield. </w:t>
      </w:r>
      <w:r w:rsidRPr="00764077">
        <w:rPr>
          <w:rFonts w:ascii="Times" w:eastAsia="Times New Roman" w:hAnsi="Times" w:cs="Times"/>
          <w:sz w:val="24"/>
          <w:szCs w:val="24"/>
        </w:rPr>
        <w:t>This morning, want to track the dramatic shift that occurred from 1750 to 1850 that affected the human understanding of the world and affected Protestant Christianity</w:t>
      </w:r>
      <w:r w:rsidR="005B1122" w:rsidRPr="00764077">
        <w:rPr>
          <w:rFonts w:ascii="Times" w:eastAsia="Times New Roman" w:hAnsi="Times" w:cs="Times"/>
          <w:sz w:val="24"/>
          <w:szCs w:val="24"/>
        </w:rPr>
        <w:t xml:space="preserve"> in the US in particular</w:t>
      </w:r>
      <w:r w:rsidRPr="00764077">
        <w:rPr>
          <w:rFonts w:ascii="Times" w:eastAsia="Times New Roman" w:hAnsi="Times" w:cs="Times"/>
          <w:sz w:val="24"/>
          <w:szCs w:val="24"/>
        </w:rPr>
        <w:t>.</w:t>
      </w:r>
    </w:p>
    <w:p w14:paraId="402C21BD" w14:textId="77777777" w:rsidR="00DE569C" w:rsidRPr="00764077" w:rsidRDefault="00240668"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I want t</w:t>
      </w:r>
      <w:r w:rsidR="005B1122" w:rsidRPr="00764077">
        <w:rPr>
          <w:rFonts w:ascii="Times" w:eastAsia="Times New Roman" w:hAnsi="Times" w:cs="Times"/>
          <w:sz w:val="24"/>
          <w:szCs w:val="24"/>
        </w:rPr>
        <w:t>o accomplish this by looking at the Enlightenment and the responses to this shift in thought. The major event in American history shaped by Enlightenment thought was the American Revolution. But religiously there was significant change in the beginnings of</w:t>
      </w:r>
      <w:r w:rsidR="005D6555" w:rsidRPr="00764077">
        <w:rPr>
          <w:rFonts w:ascii="Times" w:eastAsia="Times New Roman" w:hAnsi="Times" w:cs="Times"/>
          <w:sz w:val="24"/>
          <w:szCs w:val="24"/>
        </w:rPr>
        <w:t xml:space="preserve"> protestant liberalism and </w:t>
      </w:r>
      <w:r w:rsidR="00DE569C" w:rsidRPr="00764077">
        <w:rPr>
          <w:rFonts w:ascii="Times" w:eastAsia="Times New Roman" w:hAnsi="Times" w:cs="Times"/>
          <w:sz w:val="24"/>
          <w:szCs w:val="24"/>
        </w:rPr>
        <w:t xml:space="preserve">the expansion of Evangelicalism, through revivalism. </w:t>
      </w:r>
    </w:p>
    <w:p w14:paraId="2BE7C1F1" w14:textId="77777777" w:rsidR="00DE569C" w:rsidRPr="00764077" w:rsidRDefault="00DE569C" w:rsidP="004B2F45">
      <w:pPr>
        <w:pStyle w:val="NoSpacing"/>
        <w:spacing w:after="120"/>
        <w:rPr>
          <w:rFonts w:ascii="Times" w:eastAsia="Times New Roman" w:hAnsi="Times" w:cs="Times"/>
          <w:sz w:val="24"/>
          <w:szCs w:val="24"/>
        </w:rPr>
      </w:pPr>
    </w:p>
    <w:p w14:paraId="0899B031" w14:textId="00EB2278" w:rsidR="00087867" w:rsidRPr="00764077" w:rsidRDefault="00DE569C" w:rsidP="004B2F45">
      <w:pPr>
        <w:pStyle w:val="NoSpacing"/>
        <w:spacing w:after="120"/>
        <w:rPr>
          <w:rFonts w:ascii="Times" w:eastAsia="Times New Roman" w:hAnsi="Times" w:cs="Times"/>
          <w:b/>
          <w:sz w:val="24"/>
          <w:szCs w:val="24"/>
          <w:u w:val="single"/>
        </w:rPr>
      </w:pPr>
      <w:r w:rsidRPr="00764077">
        <w:rPr>
          <w:rFonts w:ascii="Times" w:eastAsia="Times New Roman" w:hAnsi="Times" w:cs="Times"/>
          <w:b/>
          <w:sz w:val="24"/>
          <w:szCs w:val="24"/>
          <w:u w:val="single"/>
        </w:rPr>
        <w:t>What is the</w:t>
      </w:r>
      <w:r w:rsidR="00240668" w:rsidRPr="00764077">
        <w:rPr>
          <w:rFonts w:ascii="Times" w:eastAsia="Times New Roman" w:hAnsi="Times" w:cs="Times"/>
          <w:b/>
          <w:sz w:val="24"/>
          <w:szCs w:val="24"/>
          <w:u w:val="single"/>
        </w:rPr>
        <w:t xml:space="preserve"> Enlightenment</w:t>
      </w:r>
      <w:r w:rsidRPr="00764077">
        <w:rPr>
          <w:rFonts w:ascii="Times" w:eastAsia="Times New Roman" w:hAnsi="Times" w:cs="Times"/>
          <w:b/>
          <w:sz w:val="24"/>
          <w:szCs w:val="24"/>
          <w:u w:val="single"/>
        </w:rPr>
        <w:t>?</w:t>
      </w:r>
    </w:p>
    <w:p w14:paraId="3A6B4D71" w14:textId="385C3240" w:rsidR="00DE569C" w:rsidRPr="00764077" w:rsidRDefault="00240668"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The Enlightenment was an inte</w:t>
      </w:r>
      <w:r w:rsidR="00087867" w:rsidRPr="00764077">
        <w:rPr>
          <w:rFonts w:ascii="Times" w:eastAsia="Times New Roman" w:hAnsi="Times" w:cs="Times"/>
          <w:sz w:val="24"/>
          <w:szCs w:val="24"/>
        </w:rPr>
        <w:t>llectual movement that stressed</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reason as the way to truth</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a world based on perfectly ord</w:t>
      </w:r>
      <w:r w:rsidR="00087867" w:rsidRPr="00764077">
        <w:rPr>
          <w:rFonts w:ascii="Times" w:eastAsia="Times New Roman" w:hAnsi="Times" w:cs="Times"/>
          <w:sz w:val="24"/>
          <w:szCs w:val="24"/>
        </w:rPr>
        <w:t>ered natural laws</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a</w:t>
      </w:r>
      <w:r w:rsidR="00087867" w:rsidRPr="00764077">
        <w:rPr>
          <w:rFonts w:ascii="Times" w:eastAsia="Times New Roman" w:hAnsi="Times" w:cs="Times"/>
          <w:sz w:val="24"/>
          <w:szCs w:val="24"/>
        </w:rPr>
        <w:t>n</w:t>
      </w:r>
      <w:r w:rsidR="00DE569C" w:rsidRPr="00764077">
        <w:rPr>
          <w:rFonts w:ascii="Times" w:eastAsia="Times New Roman" w:hAnsi="Times" w:cs="Times"/>
          <w:sz w:val="24"/>
          <w:szCs w:val="24"/>
        </w:rPr>
        <w:t xml:space="preserve">d a self-confident and </w:t>
      </w:r>
      <w:r w:rsidRPr="00764077">
        <w:rPr>
          <w:rFonts w:ascii="Times" w:eastAsia="Times New Roman" w:hAnsi="Times" w:cs="Times"/>
          <w:sz w:val="24"/>
          <w:szCs w:val="24"/>
        </w:rPr>
        <w:t>optimistic belief in human ability to make progress.</w:t>
      </w:r>
    </w:p>
    <w:p w14:paraId="2FB1AA8E" w14:textId="08F7BAEB" w:rsidR="00087867" w:rsidRPr="00764077" w:rsidRDefault="00240668"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To put it simply this was a shift in the way that humans understood the world around them and their role in that world.</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Who were some of the thin</w:t>
      </w:r>
      <w:r w:rsidR="00DE569C" w:rsidRPr="00764077">
        <w:rPr>
          <w:rFonts w:ascii="Times" w:eastAsia="Times New Roman" w:hAnsi="Times" w:cs="Times"/>
          <w:sz w:val="24"/>
          <w:szCs w:val="24"/>
        </w:rPr>
        <w:t xml:space="preserve">kers that embodied this thought: </w:t>
      </w:r>
      <w:r w:rsidRPr="00764077">
        <w:rPr>
          <w:rFonts w:ascii="Times" w:eastAsia="Times New Roman" w:hAnsi="Times" w:cs="Times"/>
          <w:sz w:val="24"/>
          <w:szCs w:val="24"/>
        </w:rPr>
        <w:t>Isaac Newton; John Locke; David Hume; Voltaire</w:t>
      </w:r>
    </w:p>
    <w:p w14:paraId="11F98136" w14:textId="60D73841" w:rsidR="00087867" w:rsidRPr="00764077" w:rsidRDefault="00DE569C"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 xml:space="preserve">These thinkers shared the common idea that: </w:t>
      </w:r>
      <w:r w:rsidR="00240668" w:rsidRPr="00764077">
        <w:rPr>
          <w:rFonts w:ascii="Times" w:eastAsia="Times New Roman" w:hAnsi="Times" w:cs="Times"/>
          <w:sz w:val="24"/>
          <w:szCs w:val="24"/>
        </w:rPr>
        <w:t>Humans have the abili</w:t>
      </w:r>
      <w:r w:rsidR="00087867" w:rsidRPr="00764077">
        <w:rPr>
          <w:rFonts w:ascii="Times" w:eastAsia="Times New Roman" w:hAnsi="Times" w:cs="Times"/>
          <w:sz w:val="24"/>
          <w:szCs w:val="24"/>
        </w:rPr>
        <w:t>ty to understand the world; and</w:t>
      </w:r>
      <w:r w:rsidRPr="00764077">
        <w:rPr>
          <w:rFonts w:ascii="Times" w:eastAsia="Times New Roman" w:hAnsi="Times" w:cs="Times"/>
          <w:sz w:val="24"/>
          <w:szCs w:val="24"/>
        </w:rPr>
        <w:t xml:space="preserve"> </w:t>
      </w:r>
      <w:r w:rsidR="00240668" w:rsidRPr="00764077">
        <w:rPr>
          <w:rFonts w:ascii="Times" w:eastAsia="Times New Roman" w:hAnsi="Times" w:cs="Times"/>
          <w:sz w:val="24"/>
          <w:szCs w:val="24"/>
        </w:rPr>
        <w:t>the ability to transform the world.</w:t>
      </w:r>
      <w:r w:rsidRPr="00764077">
        <w:rPr>
          <w:rFonts w:ascii="Times" w:eastAsia="Times New Roman" w:hAnsi="Times" w:cs="Times"/>
          <w:sz w:val="24"/>
          <w:szCs w:val="24"/>
        </w:rPr>
        <w:t xml:space="preserve"> </w:t>
      </w:r>
      <w:r w:rsidR="00240668" w:rsidRPr="00764077">
        <w:rPr>
          <w:rFonts w:ascii="Times" w:eastAsia="Times New Roman" w:hAnsi="Times" w:cs="Times"/>
          <w:sz w:val="24"/>
          <w:szCs w:val="24"/>
        </w:rPr>
        <w:t>Enlightenment thinkers believed that the basic ideas of religion could be derived from reason alone.</w:t>
      </w:r>
      <w:r w:rsidR="00E41AE5" w:rsidRPr="00764077">
        <w:rPr>
          <w:rFonts w:ascii="Times" w:eastAsia="Times New Roman" w:hAnsi="Times" w:cs="Times"/>
          <w:sz w:val="24"/>
          <w:szCs w:val="24"/>
        </w:rPr>
        <w:t xml:space="preserve"> Religion served only to promote morality and virtue.</w:t>
      </w:r>
    </w:p>
    <w:p w14:paraId="245588F5" w14:textId="407D77AF" w:rsidR="00087867" w:rsidRPr="00764077" w:rsidRDefault="00240668"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Religion is embedded in nature, and unaided reason can determine its major tenants; hence, the ideas that religion is natural or rational. Enlightenment writers talked up reflection leads to three essential religious ideas.</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u w:val="single"/>
        </w:rPr>
        <w:t>First</w:t>
      </w:r>
      <w:r w:rsidRPr="00764077">
        <w:rPr>
          <w:rFonts w:ascii="Times" w:eastAsia="Times New Roman" w:hAnsi="Times" w:cs="Times"/>
          <w:sz w:val="24"/>
          <w:szCs w:val="24"/>
        </w:rPr>
        <w:t>, influenced by Newton's mechanistic view of the universe they suggest that God is chiefly a great designer who created the world and provides natural</w:t>
      </w:r>
      <w:r w:rsidR="00087867" w:rsidRPr="00764077">
        <w:rPr>
          <w:rFonts w:ascii="Times" w:eastAsia="Times New Roman" w:hAnsi="Times" w:cs="Times"/>
          <w:sz w:val="24"/>
          <w:szCs w:val="24"/>
        </w:rPr>
        <w:t xml:space="preserve"> laws for its perpetual motion.</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u w:val="single"/>
        </w:rPr>
        <w:t>Second</w:t>
      </w:r>
      <w:r w:rsidRPr="00764077">
        <w:rPr>
          <w:rFonts w:ascii="Times" w:eastAsia="Times New Roman" w:hAnsi="Times" w:cs="Times"/>
          <w:sz w:val="24"/>
          <w:szCs w:val="24"/>
        </w:rPr>
        <w:t>, people everywhere experience a sense of obligation or et</w:t>
      </w:r>
      <w:r w:rsidR="00DE569C" w:rsidRPr="00764077">
        <w:rPr>
          <w:rFonts w:ascii="Times" w:eastAsia="Times New Roman" w:hAnsi="Times" w:cs="Times"/>
          <w:sz w:val="24"/>
          <w:szCs w:val="24"/>
        </w:rPr>
        <w:t xml:space="preserve">hical demands toward neighbors. </w:t>
      </w:r>
      <w:r w:rsidRPr="00764077">
        <w:rPr>
          <w:rFonts w:ascii="Times" w:eastAsia="Times New Roman" w:hAnsi="Times" w:cs="Times"/>
          <w:sz w:val="24"/>
          <w:szCs w:val="24"/>
        </w:rPr>
        <w:t>Therefore,</w:t>
      </w:r>
      <w:r w:rsidR="00DE569C" w:rsidRPr="00764077">
        <w:rPr>
          <w:rFonts w:ascii="Times" w:eastAsia="Times New Roman" w:hAnsi="Times" w:cs="Times"/>
          <w:sz w:val="24"/>
          <w:szCs w:val="24"/>
        </w:rPr>
        <w:t xml:space="preserve"> </w:t>
      </w:r>
      <w:r w:rsidR="00DE569C" w:rsidRPr="00764077">
        <w:rPr>
          <w:rFonts w:ascii="Times" w:eastAsia="Times New Roman" w:hAnsi="Times" w:cs="Times"/>
          <w:sz w:val="24"/>
          <w:szCs w:val="24"/>
          <w:u w:val="single"/>
        </w:rPr>
        <w:t>third</w:t>
      </w:r>
      <w:r w:rsidR="00DE569C" w:rsidRPr="00764077">
        <w:rPr>
          <w:rFonts w:ascii="Times" w:eastAsia="Times New Roman" w:hAnsi="Times" w:cs="Times"/>
          <w:sz w:val="24"/>
          <w:szCs w:val="24"/>
        </w:rPr>
        <w:t>,</w:t>
      </w:r>
      <w:r w:rsidRPr="00764077">
        <w:rPr>
          <w:rFonts w:ascii="Times" w:eastAsia="Times New Roman" w:hAnsi="Times" w:cs="Times"/>
          <w:sz w:val="24"/>
          <w:szCs w:val="24"/>
        </w:rPr>
        <w:t xml:space="preserve"> because of the sense of right and wrong, it is reasonable to conclude that there will be an afterlife in which </w:t>
      </w:r>
      <w:r w:rsidR="00750FE1" w:rsidRPr="00764077">
        <w:rPr>
          <w:rFonts w:ascii="Times" w:eastAsia="Times New Roman" w:hAnsi="Times" w:cs="Times"/>
          <w:sz w:val="24"/>
          <w:szCs w:val="24"/>
        </w:rPr>
        <w:t>we all</w:t>
      </w:r>
      <w:r w:rsidRPr="00764077">
        <w:rPr>
          <w:rFonts w:ascii="Times" w:eastAsia="Times New Roman" w:hAnsi="Times" w:cs="Times"/>
          <w:sz w:val="24"/>
          <w:szCs w:val="24"/>
        </w:rPr>
        <w:t xml:space="preserve"> will be rewarded and </w:t>
      </w:r>
      <w:r w:rsidRPr="00764077">
        <w:rPr>
          <w:rFonts w:ascii="Times" w:eastAsia="Times New Roman" w:hAnsi="Times" w:cs="Times"/>
          <w:sz w:val="24"/>
          <w:szCs w:val="24"/>
        </w:rPr>
        <w:lastRenderedPageBreak/>
        <w:t>punished. Thus there is an attempt to reduce religion and its simplest and most prominent features.</w:t>
      </w:r>
    </w:p>
    <w:p w14:paraId="0073D94D" w14:textId="77777777" w:rsidR="00087867" w:rsidRPr="00764077" w:rsidRDefault="00240668"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Religious teachings of the Enlightenment challenge traditional Christianity at several points:</w:t>
      </w:r>
    </w:p>
    <w:p w14:paraId="4879E367" w14:textId="5EB84415" w:rsidR="00467984" w:rsidRPr="00764077" w:rsidRDefault="00763475"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 xml:space="preserve">(i) </w:t>
      </w:r>
      <w:r w:rsidR="00240668" w:rsidRPr="00764077">
        <w:rPr>
          <w:rFonts w:ascii="Times" w:eastAsia="Times New Roman" w:hAnsi="Times" w:cs="Times"/>
          <w:sz w:val="24"/>
          <w:szCs w:val="24"/>
        </w:rPr>
        <w:t xml:space="preserve">Scripture had always been considered the authority truth in classic Protestantism, before </w:t>
      </w:r>
      <w:r w:rsidRPr="00764077">
        <w:rPr>
          <w:rFonts w:ascii="Times" w:eastAsia="Times New Roman" w:hAnsi="Times" w:cs="Times"/>
          <w:sz w:val="24"/>
          <w:szCs w:val="24"/>
        </w:rPr>
        <w:t>Enlightenment</w:t>
      </w:r>
      <w:r w:rsidR="00240668" w:rsidRPr="00764077">
        <w:rPr>
          <w:rFonts w:ascii="Times" w:eastAsia="Times New Roman" w:hAnsi="Times" w:cs="Times"/>
          <w:sz w:val="24"/>
          <w:szCs w:val="24"/>
        </w:rPr>
        <w:t xml:space="preserve"> </w:t>
      </w:r>
      <w:r w:rsidRPr="00764077">
        <w:rPr>
          <w:rFonts w:ascii="Times" w:eastAsia="Times New Roman" w:hAnsi="Times" w:cs="Times"/>
          <w:sz w:val="24"/>
          <w:szCs w:val="24"/>
        </w:rPr>
        <w:t>thinker’s</w:t>
      </w:r>
      <w:r w:rsidR="00240668" w:rsidRPr="00764077">
        <w:rPr>
          <w:rFonts w:ascii="Times" w:eastAsia="Times New Roman" w:hAnsi="Times" w:cs="Times"/>
          <w:sz w:val="24"/>
          <w:szCs w:val="24"/>
        </w:rPr>
        <w:t xml:space="preserve"> reason is the primary source of knowledge.</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 xml:space="preserve">(ii) </w:t>
      </w:r>
      <w:r w:rsidR="00240668" w:rsidRPr="00764077">
        <w:rPr>
          <w:rFonts w:ascii="Times" w:eastAsia="Times New Roman" w:hAnsi="Times" w:cs="Times"/>
          <w:sz w:val="24"/>
          <w:szCs w:val="24"/>
        </w:rPr>
        <w:t>God is Creator, but the doctrine of the Trinity is contrary to reason and therefore must be abandoned. The notion of the active providence of God also was diminished.</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 xml:space="preserve">(iii) </w:t>
      </w:r>
      <w:r w:rsidR="00240668" w:rsidRPr="00764077">
        <w:rPr>
          <w:rFonts w:ascii="Times" w:eastAsia="Times New Roman" w:hAnsi="Times" w:cs="Times"/>
          <w:sz w:val="24"/>
          <w:szCs w:val="24"/>
        </w:rPr>
        <w:t>Jesus taught the ethical norm Christian should follow his divinity must be rejected since the notion that is fully God and fully man is contrary to experience and reason. Atonement comes through the moral influence of the teachings and deeds of Jesus, not through God requiring his death.</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 xml:space="preserve">(iv) </w:t>
      </w:r>
      <w:r w:rsidR="00240668" w:rsidRPr="00764077">
        <w:rPr>
          <w:rFonts w:ascii="Times" w:eastAsia="Times New Roman" w:hAnsi="Times" w:cs="Times"/>
          <w:sz w:val="24"/>
          <w:szCs w:val="24"/>
        </w:rPr>
        <w:t>Because of a strong belief in causality, miracles, which were understood as interruptions of natural law, we're considered impossible.</w:t>
      </w:r>
      <w:r w:rsidR="00DE569C" w:rsidRPr="00764077">
        <w:rPr>
          <w:rFonts w:ascii="Times" w:eastAsia="Times New Roman" w:hAnsi="Times" w:cs="Times"/>
          <w:sz w:val="24"/>
          <w:szCs w:val="24"/>
        </w:rPr>
        <w:t xml:space="preserve"> </w:t>
      </w:r>
      <w:r w:rsidRPr="00764077">
        <w:rPr>
          <w:rFonts w:ascii="Times" w:eastAsia="Times New Roman" w:hAnsi="Times" w:cs="Times"/>
          <w:sz w:val="24"/>
          <w:szCs w:val="24"/>
        </w:rPr>
        <w:t xml:space="preserve">(v) </w:t>
      </w:r>
      <w:r w:rsidR="00240668" w:rsidRPr="00764077">
        <w:rPr>
          <w:rFonts w:ascii="Times" w:eastAsia="Times New Roman" w:hAnsi="Times" w:cs="Times"/>
          <w:sz w:val="24"/>
          <w:szCs w:val="24"/>
        </w:rPr>
        <w:t>Enlightenment religion provided an alternative to Calvinism in American Protestantism. It began with the assumption of human free will and challenged Calvin's teaching on Original Sin, Limited atonement and predestination. Calvinism was widely modified or abandoned by American Protestants in the 19th century.</w:t>
      </w:r>
      <w:r w:rsidR="00DE569C" w:rsidRPr="00764077">
        <w:rPr>
          <w:rFonts w:ascii="Times" w:eastAsia="Times New Roman" w:hAnsi="Times" w:cs="Times"/>
          <w:sz w:val="24"/>
          <w:szCs w:val="24"/>
        </w:rPr>
        <w:t xml:space="preserve"> </w:t>
      </w:r>
      <w:r w:rsidR="00240668" w:rsidRPr="00764077">
        <w:rPr>
          <w:rFonts w:ascii="Times" w:eastAsia="Times New Roman" w:hAnsi="Times" w:cs="Times"/>
          <w:sz w:val="24"/>
          <w:szCs w:val="24"/>
        </w:rPr>
        <w:t>So what event at the end of the 18th century occurred during the time of this prevailing thought</w:t>
      </w:r>
      <w:r w:rsidR="004B2F45" w:rsidRPr="00764077">
        <w:rPr>
          <w:rFonts w:ascii="Times" w:eastAsia="Times New Roman" w:hAnsi="Times" w:cs="Times"/>
          <w:sz w:val="24"/>
          <w:szCs w:val="24"/>
        </w:rPr>
        <w:t>-- t</w:t>
      </w:r>
      <w:r w:rsidR="00240668" w:rsidRPr="00764077">
        <w:rPr>
          <w:rFonts w:ascii="Times" w:eastAsia="Times New Roman" w:hAnsi="Times" w:cs="Times"/>
          <w:sz w:val="24"/>
          <w:szCs w:val="24"/>
        </w:rPr>
        <w:t>he American Revolution and the founding of America</w:t>
      </w:r>
      <w:r w:rsidRPr="00764077">
        <w:rPr>
          <w:rFonts w:ascii="Times" w:eastAsia="Times New Roman" w:hAnsi="Times" w:cs="Times"/>
          <w:sz w:val="24"/>
          <w:szCs w:val="24"/>
        </w:rPr>
        <w:t>n Republic</w:t>
      </w:r>
      <w:r w:rsidR="00240668" w:rsidRPr="00764077">
        <w:rPr>
          <w:rFonts w:ascii="Times" w:eastAsia="Times New Roman" w:hAnsi="Times" w:cs="Times"/>
          <w:sz w:val="24"/>
          <w:szCs w:val="24"/>
        </w:rPr>
        <w:t>.</w:t>
      </w:r>
    </w:p>
    <w:p w14:paraId="3D386D53" w14:textId="31FA1924" w:rsidR="00087867" w:rsidRPr="00764077" w:rsidRDefault="00240668" w:rsidP="004B2F45">
      <w:pPr>
        <w:pStyle w:val="NoSpacing"/>
        <w:spacing w:after="120"/>
        <w:rPr>
          <w:rFonts w:ascii="Times" w:eastAsia="Times New Roman" w:hAnsi="Times" w:cs="Times"/>
          <w:b/>
          <w:sz w:val="24"/>
          <w:szCs w:val="24"/>
          <w:u w:val="single"/>
        </w:rPr>
      </w:pPr>
      <w:r w:rsidRPr="00764077">
        <w:rPr>
          <w:rFonts w:ascii="Times" w:eastAsia="Times New Roman" w:hAnsi="Times" w:cs="Times"/>
          <w:b/>
          <w:sz w:val="24"/>
          <w:szCs w:val="24"/>
          <w:u w:val="single"/>
        </w:rPr>
        <w:t>The Founding of the American Republic</w:t>
      </w:r>
      <w:r w:rsidR="00E41AE5" w:rsidRPr="00764077">
        <w:rPr>
          <w:rFonts w:ascii="Times" w:eastAsia="Times New Roman" w:hAnsi="Times" w:cs="Times"/>
          <w:b/>
          <w:sz w:val="24"/>
          <w:szCs w:val="24"/>
          <w:u w:val="single"/>
        </w:rPr>
        <w:t xml:space="preserve"> </w:t>
      </w:r>
    </w:p>
    <w:p w14:paraId="38C6DB0D" w14:textId="0A1359D4" w:rsidR="00087867" w:rsidRPr="00764077" w:rsidRDefault="00763475"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I do not want to spend too much time here, but because there is a tendency to look back to the founders as a source of secularism or as the golden age of Christian statesmanship a few moments here are worth examining. I want to mention to we should be careful to use history as ammunition for our agendas today.</w:t>
      </w:r>
      <w:r w:rsidR="003219F4" w:rsidRPr="00764077">
        <w:rPr>
          <w:rFonts w:ascii="Times" w:eastAsia="Times New Roman" w:hAnsi="Times" w:cs="Times"/>
          <w:sz w:val="24"/>
          <w:szCs w:val="24"/>
        </w:rPr>
        <w:t xml:space="preserve"> The hot question as by many Christians is: w</w:t>
      </w:r>
      <w:r w:rsidR="00240668" w:rsidRPr="00764077">
        <w:rPr>
          <w:rFonts w:ascii="Times" w:eastAsia="Times New Roman" w:hAnsi="Times" w:cs="Times"/>
          <w:sz w:val="24"/>
          <w:szCs w:val="24"/>
        </w:rPr>
        <w:t>as the United States founded as a Christian nation?</w:t>
      </w:r>
      <w:r w:rsidR="003219F4" w:rsidRPr="00764077">
        <w:rPr>
          <w:rFonts w:ascii="Times" w:eastAsia="Times New Roman" w:hAnsi="Times" w:cs="Times"/>
          <w:sz w:val="24"/>
          <w:szCs w:val="24"/>
        </w:rPr>
        <w:t xml:space="preserve"> I want to suggest that this is not the right question.</w:t>
      </w:r>
      <w:r w:rsidR="00EA669E" w:rsidRPr="00764077">
        <w:rPr>
          <w:rFonts w:ascii="Times" w:eastAsia="Times New Roman" w:hAnsi="Times" w:cs="Times"/>
          <w:sz w:val="24"/>
          <w:szCs w:val="24"/>
        </w:rPr>
        <w:t xml:space="preserve"> Christians start with their understanding from God’s revelation in his word. Taken as a whole we can see that it was never God’s desire to see a nation state established in the new covenant, rather His people would be of every tribe, tongue and nation. That is the theological assessment of that question.</w:t>
      </w:r>
    </w:p>
    <w:p w14:paraId="7FFF8EB9" w14:textId="65F0BB9F" w:rsidR="00EA669E" w:rsidRPr="00764077" w:rsidRDefault="00EA669E"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But since this is the church history class, there are those who still want to try to put the American founding leaders into neat boxes of “Christian” or “deist”. I believe that is too simplistic. Greg</w:t>
      </w:r>
      <w:r w:rsidR="004B6FB6" w:rsidRPr="00764077">
        <w:rPr>
          <w:rFonts w:ascii="Times" w:eastAsia="Times New Roman" w:hAnsi="Times" w:cs="Times"/>
          <w:sz w:val="24"/>
          <w:szCs w:val="24"/>
        </w:rPr>
        <w:t xml:space="preserve">g Frazer, a professor at The Master’s College in CA, recently offered a thesis that draws a middle ground between the two (I should say his thesis is not new) called </w:t>
      </w:r>
      <w:r w:rsidR="004B6FB6" w:rsidRPr="00764077">
        <w:rPr>
          <w:rFonts w:ascii="Times" w:eastAsia="Times New Roman" w:hAnsi="Times" w:cs="Times"/>
          <w:i/>
          <w:sz w:val="24"/>
          <w:szCs w:val="24"/>
        </w:rPr>
        <w:t>theistic rationalism.</w:t>
      </w:r>
      <w:r w:rsidR="004B6FB6" w:rsidRPr="00764077">
        <w:rPr>
          <w:rFonts w:ascii="Times" w:eastAsia="Times New Roman" w:hAnsi="Times" w:cs="Times"/>
          <w:sz w:val="24"/>
          <w:szCs w:val="24"/>
        </w:rPr>
        <w:t xml:space="preserve"> Frazer argues first that the founders were a diverse group of men and women whose belief systems varied, but a uniting factor in their religious belief was this </w:t>
      </w:r>
      <w:r w:rsidR="004B6FB6" w:rsidRPr="00764077">
        <w:rPr>
          <w:rFonts w:ascii="Times" w:eastAsia="Times New Roman" w:hAnsi="Times" w:cs="Times"/>
          <w:i/>
          <w:sz w:val="24"/>
          <w:szCs w:val="24"/>
        </w:rPr>
        <w:t>theistic rationalism</w:t>
      </w:r>
      <w:r w:rsidR="004B6FB6" w:rsidRPr="00764077">
        <w:rPr>
          <w:rFonts w:ascii="Times" w:eastAsia="Times New Roman" w:hAnsi="Times" w:cs="Times"/>
          <w:sz w:val="24"/>
          <w:szCs w:val="24"/>
        </w:rPr>
        <w:t>.</w:t>
      </w:r>
    </w:p>
    <w:p w14:paraId="0630D905" w14:textId="69A1201E" w:rsidR="00715DA3" w:rsidRPr="00764077" w:rsidRDefault="004B6FB6"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The main founders (and many others) were products of the Enlightenment. They had an extremely high view of human ability and reason. But they certainly came of age in a time when the larger society was nominally Christian.</w:t>
      </w:r>
      <w:r w:rsidR="000A63BD" w:rsidRPr="00764077">
        <w:rPr>
          <w:rFonts w:ascii="Times" w:eastAsia="Times New Roman" w:hAnsi="Times" w:cs="Times"/>
          <w:sz w:val="24"/>
          <w:szCs w:val="24"/>
        </w:rPr>
        <w:t xml:space="preserve"> Frazer defines </w:t>
      </w:r>
      <w:r w:rsidR="000A63BD" w:rsidRPr="00764077">
        <w:rPr>
          <w:rFonts w:ascii="Times" w:eastAsia="Times New Roman" w:hAnsi="Times" w:cs="Times"/>
          <w:i/>
          <w:sz w:val="24"/>
          <w:szCs w:val="24"/>
        </w:rPr>
        <w:t>theistic rationalism</w:t>
      </w:r>
      <w:r w:rsidR="000A63BD" w:rsidRPr="00764077">
        <w:rPr>
          <w:rFonts w:ascii="Times" w:eastAsia="Times New Roman" w:hAnsi="Times" w:cs="Times"/>
          <w:sz w:val="24"/>
          <w:szCs w:val="24"/>
        </w:rPr>
        <w:t xml:space="preserve"> as “a hybrid system mixing elements of natural religion, Christianity, and rationalism, with rationalism as the predominant element.”</w:t>
      </w:r>
      <w:r w:rsidR="00467984" w:rsidRPr="00764077">
        <w:rPr>
          <w:rStyle w:val="FootnoteReference"/>
          <w:rFonts w:ascii="Times" w:eastAsia="Times New Roman" w:hAnsi="Times" w:cs="Times"/>
          <w:sz w:val="24"/>
          <w:szCs w:val="24"/>
        </w:rPr>
        <w:footnoteReference w:id="1"/>
      </w:r>
      <w:r w:rsidR="00467984" w:rsidRPr="00764077">
        <w:rPr>
          <w:rFonts w:ascii="Times" w:eastAsia="Times New Roman" w:hAnsi="Times" w:cs="Times"/>
          <w:sz w:val="24"/>
          <w:szCs w:val="24"/>
        </w:rPr>
        <w:t xml:space="preserve"> </w:t>
      </w:r>
      <w:r w:rsidR="00467984" w:rsidRPr="00764077">
        <w:rPr>
          <w:rFonts w:ascii="Times" w:eastAsia="Times New Roman" w:hAnsi="Times" w:cs="Times"/>
          <w:color w:val="7F7F7F" w:themeColor="text1" w:themeTint="80"/>
          <w:sz w:val="24"/>
          <w:szCs w:val="24"/>
        </w:rPr>
        <w:t>[“Natural religion is a system of through centered on the belief that reliable information about God and about what He wills is best discovered</w:t>
      </w:r>
      <w:r w:rsidR="00715DA3" w:rsidRPr="00764077">
        <w:rPr>
          <w:rFonts w:ascii="Times" w:eastAsia="Times New Roman" w:hAnsi="Times" w:cs="Times"/>
          <w:color w:val="7F7F7F" w:themeColor="text1" w:themeTint="80"/>
          <w:sz w:val="24"/>
          <w:szCs w:val="24"/>
        </w:rPr>
        <w:t xml:space="preserve"> and understood by examining the evidence of nature and the laws of nature, which He established”</w:t>
      </w:r>
      <w:r w:rsidR="00715DA3" w:rsidRPr="00764077">
        <w:rPr>
          <w:rStyle w:val="FootnoteReference"/>
          <w:rFonts w:ascii="Times" w:eastAsia="Times New Roman" w:hAnsi="Times" w:cs="Times"/>
          <w:color w:val="7F7F7F" w:themeColor="text1" w:themeTint="80"/>
          <w:sz w:val="24"/>
          <w:szCs w:val="24"/>
        </w:rPr>
        <w:footnoteReference w:id="2"/>
      </w:r>
      <w:r w:rsidR="00715DA3" w:rsidRPr="00764077">
        <w:rPr>
          <w:rFonts w:ascii="Times" w:eastAsia="Times New Roman" w:hAnsi="Times" w:cs="Times"/>
          <w:color w:val="7F7F7F" w:themeColor="text1" w:themeTint="80"/>
          <w:sz w:val="24"/>
          <w:szCs w:val="24"/>
        </w:rPr>
        <w:t>]</w:t>
      </w:r>
      <w:r w:rsidR="00715DA3" w:rsidRPr="00764077">
        <w:rPr>
          <w:rFonts w:ascii="Times" w:eastAsia="Times New Roman" w:hAnsi="Times" w:cs="Times"/>
          <w:sz w:val="24"/>
          <w:szCs w:val="24"/>
        </w:rPr>
        <w:t xml:space="preserve"> </w:t>
      </w:r>
    </w:p>
    <w:p w14:paraId="1B024BF7" w14:textId="68424172" w:rsidR="00715DA3" w:rsidRPr="00764077" w:rsidRDefault="00715DA3"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lastRenderedPageBreak/>
        <w:t>So it should not be surprising that the Founders would use language that would sound very</w:t>
      </w:r>
      <w:r w:rsidR="003609CA" w:rsidRPr="00764077">
        <w:rPr>
          <w:rFonts w:ascii="Times" w:eastAsia="Times New Roman" w:hAnsi="Times" w:cs="Times"/>
          <w:sz w:val="24"/>
          <w:szCs w:val="24"/>
        </w:rPr>
        <w:t xml:space="preserve"> Protestant. But we should not mistake this as a clear sign of saving faith. In fact, I would argue that these men were also politicians who knew the consequences of their words, and to the extent that their language would influence people, they would employ it. Their language of r</w:t>
      </w:r>
      <w:r w:rsidR="00133745" w:rsidRPr="00764077">
        <w:rPr>
          <w:rFonts w:ascii="Times" w:eastAsia="Times New Roman" w:hAnsi="Times" w:cs="Times"/>
          <w:sz w:val="24"/>
          <w:szCs w:val="24"/>
        </w:rPr>
        <w:t xml:space="preserve">ights, self-evident truths and </w:t>
      </w:r>
      <w:r w:rsidR="003609CA" w:rsidRPr="00764077">
        <w:rPr>
          <w:rFonts w:ascii="Times" w:eastAsia="Times New Roman" w:hAnsi="Times" w:cs="Times"/>
          <w:sz w:val="24"/>
          <w:szCs w:val="24"/>
        </w:rPr>
        <w:t xml:space="preserve">others that we are very familiar with exploded the Enlightenment ideas to a more popular level. </w:t>
      </w:r>
      <w:r w:rsidR="002B67E7" w:rsidRPr="00764077">
        <w:rPr>
          <w:rFonts w:ascii="Times" w:eastAsia="Times New Roman" w:hAnsi="Times" w:cs="Times"/>
          <w:sz w:val="24"/>
          <w:szCs w:val="24"/>
        </w:rPr>
        <w:t>So how did American Christians respond to these Enlightenment ideas?</w:t>
      </w:r>
    </w:p>
    <w:p w14:paraId="2977B3CC" w14:textId="77777777" w:rsidR="00CC5CD2" w:rsidRPr="00764077" w:rsidRDefault="00CC5CD2" w:rsidP="004B2F45">
      <w:pPr>
        <w:pStyle w:val="NoSpacing"/>
        <w:spacing w:after="120"/>
        <w:rPr>
          <w:rFonts w:ascii="Times" w:eastAsia="Times New Roman" w:hAnsi="Times" w:cs="Times"/>
          <w:sz w:val="24"/>
          <w:szCs w:val="24"/>
        </w:rPr>
      </w:pPr>
    </w:p>
    <w:p w14:paraId="6EC4BDC5" w14:textId="77777777" w:rsidR="00706A60" w:rsidRPr="00764077" w:rsidRDefault="0039095F" w:rsidP="004B2F45">
      <w:pPr>
        <w:pStyle w:val="NoSpacing"/>
        <w:spacing w:after="120"/>
        <w:rPr>
          <w:rFonts w:ascii="Times" w:eastAsia="Times New Roman" w:hAnsi="Times" w:cs="Times"/>
          <w:b/>
          <w:sz w:val="24"/>
          <w:szCs w:val="24"/>
          <w:u w:val="single"/>
        </w:rPr>
      </w:pPr>
      <w:r w:rsidRPr="00764077">
        <w:rPr>
          <w:rFonts w:ascii="Times" w:eastAsia="Times New Roman" w:hAnsi="Times" w:cs="Times"/>
          <w:b/>
          <w:sz w:val="24"/>
          <w:szCs w:val="24"/>
          <w:u w:val="single"/>
        </w:rPr>
        <w:t>The Christian Response</w:t>
      </w:r>
    </w:p>
    <w:p w14:paraId="7677B67F" w14:textId="4397B49A" w:rsidR="00CC5CD2" w:rsidRPr="00764077" w:rsidRDefault="00706A60"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As I mentioned above the Enlightenment brought many challeng</w:t>
      </w:r>
      <w:r w:rsidR="0069680D" w:rsidRPr="00764077">
        <w:rPr>
          <w:rFonts w:ascii="Times" w:eastAsia="Times New Roman" w:hAnsi="Times" w:cs="Times"/>
          <w:sz w:val="24"/>
          <w:szCs w:val="24"/>
        </w:rPr>
        <w:t>es for Christianity. It is regrettable that some responded by surrendering great areas of the faith.</w:t>
      </w:r>
      <w:r w:rsidR="002B67E7" w:rsidRPr="00764077">
        <w:rPr>
          <w:rFonts w:ascii="Times" w:eastAsia="Times New Roman" w:hAnsi="Times" w:cs="Times"/>
          <w:sz w:val="24"/>
          <w:szCs w:val="24"/>
        </w:rPr>
        <w:t xml:space="preserve"> I want to look at two individuals </w:t>
      </w:r>
    </w:p>
    <w:p w14:paraId="0B8E8B03" w14:textId="4BBE8D42" w:rsidR="00CC5CD2" w:rsidRPr="00764077" w:rsidRDefault="0069680D" w:rsidP="004B2F45">
      <w:pPr>
        <w:pStyle w:val="NoSpacing"/>
        <w:spacing w:after="120"/>
        <w:rPr>
          <w:rFonts w:ascii="Times" w:eastAsia="Times New Roman" w:hAnsi="Times" w:cs="Times"/>
          <w:b/>
          <w:i/>
          <w:sz w:val="24"/>
          <w:szCs w:val="24"/>
        </w:rPr>
      </w:pPr>
      <w:r w:rsidRPr="00764077">
        <w:rPr>
          <w:rFonts w:ascii="Times" w:eastAsia="Times New Roman" w:hAnsi="Times" w:cs="Times"/>
          <w:b/>
          <w:i/>
          <w:sz w:val="24"/>
          <w:szCs w:val="24"/>
        </w:rPr>
        <w:t>Freiderich Schleiermacher (1768-1834)</w:t>
      </w:r>
    </w:p>
    <w:p w14:paraId="7871D289" w14:textId="0DC68659" w:rsidR="0039095F" w:rsidRPr="00764077" w:rsidRDefault="0069680D"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Troubled by the Enlightenment charge that</w:t>
      </w:r>
      <w:r w:rsidR="00CC5CD2" w:rsidRPr="00764077">
        <w:rPr>
          <w:rFonts w:ascii="Times" w:eastAsia="Times New Roman" w:hAnsi="Times" w:cs="Times"/>
          <w:sz w:val="24"/>
          <w:szCs w:val="24"/>
        </w:rPr>
        <w:t>,</w:t>
      </w:r>
      <w:r w:rsidRPr="00764077">
        <w:rPr>
          <w:rFonts w:ascii="Times" w:eastAsia="Times New Roman" w:hAnsi="Times" w:cs="Times"/>
          <w:sz w:val="24"/>
          <w:szCs w:val="24"/>
        </w:rPr>
        <w:t xml:space="preserve"> Christian doctrines were not “rational,” essentially conceded the victory to the rationalists.</w:t>
      </w:r>
      <w:r w:rsidR="00CC5CD2" w:rsidRPr="00764077">
        <w:rPr>
          <w:rFonts w:ascii="Times" w:eastAsia="Times New Roman" w:hAnsi="Times" w:cs="Times"/>
          <w:sz w:val="24"/>
          <w:szCs w:val="24"/>
        </w:rPr>
        <w:t xml:space="preserve"> Schleiermacher </w:t>
      </w:r>
      <w:r w:rsidRPr="00764077">
        <w:rPr>
          <w:rFonts w:ascii="Times" w:eastAsia="Times New Roman" w:hAnsi="Times" w:cs="Times"/>
          <w:sz w:val="24"/>
          <w:szCs w:val="24"/>
        </w:rPr>
        <w:t>argued that doctrine and historical evidence mattered little, and the true essence of Christianity was a “feeling of absolute dependence” on God.</w:t>
      </w:r>
      <w:r w:rsidR="00CC5CD2" w:rsidRPr="00764077">
        <w:rPr>
          <w:rFonts w:ascii="Times" w:eastAsia="Times New Roman" w:hAnsi="Times" w:cs="Times"/>
          <w:sz w:val="24"/>
          <w:szCs w:val="24"/>
        </w:rPr>
        <w:t xml:space="preserve"> Developing this idea Schleiermacher argued: (1) </w:t>
      </w:r>
      <w:r w:rsidRPr="00764077">
        <w:rPr>
          <w:rFonts w:ascii="Times" w:eastAsia="Times New Roman" w:hAnsi="Times" w:cs="Times"/>
          <w:sz w:val="24"/>
          <w:szCs w:val="24"/>
        </w:rPr>
        <w:t xml:space="preserve">God is </w:t>
      </w:r>
      <w:r w:rsidR="00CC5CD2" w:rsidRPr="00764077">
        <w:rPr>
          <w:rFonts w:ascii="Times" w:eastAsia="Times New Roman" w:hAnsi="Times" w:cs="Times"/>
          <w:sz w:val="24"/>
          <w:szCs w:val="24"/>
        </w:rPr>
        <w:t xml:space="preserve">that on which we feel dependent; (2) </w:t>
      </w:r>
      <w:r w:rsidRPr="00764077">
        <w:rPr>
          <w:rFonts w:ascii="Times" w:eastAsia="Times New Roman" w:hAnsi="Times" w:cs="Times"/>
          <w:sz w:val="24"/>
          <w:szCs w:val="24"/>
        </w:rPr>
        <w:t>Sin is a fai</w:t>
      </w:r>
      <w:r w:rsidR="00CC5CD2" w:rsidRPr="00764077">
        <w:rPr>
          <w:rFonts w:ascii="Times" w:eastAsia="Times New Roman" w:hAnsi="Times" w:cs="Times"/>
          <w:sz w:val="24"/>
          <w:szCs w:val="24"/>
        </w:rPr>
        <w:t xml:space="preserve">lure of our sense of dependence; (3) </w:t>
      </w:r>
      <w:r w:rsidRPr="00764077">
        <w:rPr>
          <w:rFonts w:ascii="Times" w:eastAsia="Times New Roman" w:hAnsi="Times" w:cs="Times"/>
          <w:sz w:val="24"/>
          <w:szCs w:val="24"/>
        </w:rPr>
        <w:t>Christ is the man who was utterly dependent upon God i</w:t>
      </w:r>
      <w:r w:rsidR="00CC5CD2" w:rsidRPr="00764077">
        <w:rPr>
          <w:rFonts w:ascii="Times" w:eastAsia="Times New Roman" w:hAnsi="Times" w:cs="Times"/>
          <w:sz w:val="24"/>
          <w:szCs w:val="24"/>
        </w:rPr>
        <w:t xml:space="preserve">n every though, word and action; (4) </w:t>
      </w:r>
      <w:r w:rsidR="0039095F" w:rsidRPr="00764077">
        <w:rPr>
          <w:rFonts w:ascii="Times" w:eastAsia="Times New Roman" w:hAnsi="Times" w:cs="Times"/>
          <w:sz w:val="24"/>
          <w:szCs w:val="24"/>
        </w:rPr>
        <w:t>This dependence added u</w:t>
      </w:r>
      <w:r w:rsidR="00CC5CD2" w:rsidRPr="00764077">
        <w:rPr>
          <w:rFonts w:ascii="Times" w:eastAsia="Times New Roman" w:hAnsi="Times" w:cs="Times"/>
          <w:sz w:val="24"/>
          <w:szCs w:val="24"/>
        </w:rPr>
        <w:t xml:space="preserve">p to an existence of God in him; (5) </w:t>
      </w:r>
      <w:r w:rsidR="0039095F" w:rsidRPr="00764077">
        <w:rPr>
          <w:rFonts w:ascii="Times" w:eastAsia="Times New Roman" w:hAnsi="Times" w:cs="Times"/>
          <w:sz w:val="24"/>
          <w:szCs w:val="24"/>
        </w:rPr>
        <w:t>Christ’s mission was to communicate this sense of dependence to others.</w:t>
      </w:r>
      <w:r w:rsidR="00CC5CD2" w:rsidRPr="00764077">
        <w:rPr>
          <w:rFonts w:ascii="Times" w:eastAsia="Times New Roman" w:hAnsi="Times" w:cs="Times"/>
          <w:sz w:val="24"/>
          <w:szCs w:val="24"/>
        </w:rPr>
        <w:t xml:space="preserve"> </w:t>
      </w:r>
      <w:r w:rsidR="0039095F" w:rsidRPr="00764077">
        <w:rPr>
          <w:rFonts w:ascii="Times" w:eastAsia="Times New Roman" w:hAnsi="Times" w:cs="Times"/>
          <w:sz w:val="24"/>
          <w:szCs w:val="24"/>
        </w:rPr>
        <w:t>This legacy persists in some areas of the church, which emphasize emotion and experience over the knowledge of the living God.</w:t>
      </w:r>
    </w:p>
    <w:p w14:paraId="41A6C60F" w14:textId="2BE3CE30" w:rsidR="0039095F" w:rsidRPr="00764077" w:rsidRDefault="0039095F"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While our feeling</w:t>
      </w:r>
      <w:r w:rsidR="00133745" w:rsidRPr="00764077">
        <w:rPr>
          <w:rFonts w:ascii="Times" w:eastAsia="Times New Roman" w:hAnsi="Times" w:cs="Times"/>
          <w:sz w:val="24"/>
          <w:szCs w:val="24"/>
        </w:rPr>
        <w:t>s</w:t>
      </w:r>
      <w:r w:rsidRPr="00764077">
        <w:rPr>
          <w:rFonts w:ascii="Times" w:eastAsia="Times New Roman" w:hAnsi="Times" w:cs="Times"/>
          <w:sz w:val="24"/>
          <w:szCs w:val="24"/>
        </w:rPr>
        <w:t xml:space="preserve"> are a gift from God and an important part of who we are, they must always submit to the objective work of Christ on the cross and the objective truth of God in our lives</w:t>
      </w:r>
      <w:r w:rsidR="00133745" w:rsidRPr="00764077">
        <w:rPr>
          <w:rFonts w:ascii="Times" w:eastAsia="Times New Roman" w:hAnsi="Times" w:cs="Times"/>
          <w:sz w:val="24"/>
          <w:szCs w:val="24"/>
        </w:rPr>
        <w:t xml:space="preserve"> and His word</w:t>
      </w:r>
      <w:r w:rsidRPr="00764077">
        <w:rPr>
          <w:rFonts w:ascii="Times" w:eastAsia="Times New Roman" w:hAnsi="Times" w:cs="Times"/>
          <w:sz w:val="24"/>
          <w:szCs w:val="24"/>
        </w:rPr>
        <w:t>.</w:t>
      </w:r>
    </w:p>
    <w:p w14:paraId="360903B1" w14:textId="77777777" w:rsidR="0039095F" w:rsidRPr="00764077" w:rsidRDefault="0039095F" w:rsidP="004B2F45">
      <w:pPr>
        <w:pStyle w:val="NoSpacing"/>
        <w:spacing w:after="120"/>
        <w:rPr>
          <w:rFonts w:ascii="Times" w:eastAsia="Times New Roman" w:hAnsi="Times" w:cs="Times"/>
          <w:b/>
          <w:i/>
          <w:sz w:val="24"/>
          <w:szCs w:val="24"/>
        </w:rPr>
      </w:pPr>
      <w:r w:rsidRPr="00764077">
        <w:rPr>
          <w:rFonts w:ascii="Times" w:eastAsia="Times New Roman" w:hAnsi="Times" w:cs="Times"/>
          <w:b/>
          <w:i/>
          <w:sz w:val="24"/>
          <w:szCs w:val="24"/>
        </w:rPr>
        <w:t>Soren Kierkegaard (1813-1855)</w:t>
      </w:r>
    </w:p>
    <w:p w14:paraId="4DBB2650" w14:textId="44CA8195" w:rsidR="0039095F" w:rsidRPr="00764077" w:rsidRDefault="0039095F"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Danish philosopher who was grew troubled with the Established church and the Enlightenment rationalism around him.</w:t>
      </w:r>
      <w:r w:rsidR="00133745" w:rsidRPr="00764077">
        <w:rPr>
          <w:rFonts w:ascii="Times" w:eastAsia="Times New Roman" w:hAnsi="Times" w:cs="Times"/>
          <w:sz w:val="24"/>
          <w:szCs w:val="24"/>
        </w:rPr>
        <w:t xml:space="preserve"> </w:t>
      </w:r>
      <w:r w:rsidRPr="00764077">
        <w:rPr>
          <w:rFonts w:ascii="Times" w:eastAsia="Times New Roman" w:hAnsi="Times" w:cs="Times"/>
          <w:sz w:val="24"/>
          <w:szCs w:val="24"/>
        </w:rPr>
        <w:t>Downplaying both doctrine and morality, he held radical free will and radical faith to be the essence of the Gospel.</w:t>
      </w:r>
      <w:r w:rsidR="00133745" w:rsidRPr="00764077">
        <w:rPr>
          <w:rFonts w:ascii="Times" w:eastAsia="Times New Roman" w:hAnsi="Times" w:cs="Times"/>
          <w:sz w:val="24"/>
          <w:szCs w:val="24"/>
        </w:rPr>
        <w:t xml:space="preserve"> </w:t>
      </w:r>
      <w:r w:rsidRPr="00764077">
        <w:rPr>
          <w:rFonts w:ascii="Times" w:eastAsia="Times New Roman" w:hAnsi="Times" w:cs="Times"/>
          <w:sz w:val="24"/>
          <w:szCs w:val="24"/>
        </w:rPr>
        <w:t>SK developed</w:t>
      </w:r>
      <w:r w:rsidR="00E04C4E" w:rsidRPr="00764077">
        <w:rPr>
          <w:rFonts w:ascii="Times" w:eastAsia="Times New Roman" w:hAnsi="Times" w:cs="Times"/>
          <w:sz w:val="24"/>
          <w:szCs w:val="24"/>
        </w:rPr>
        <w:t xml:space="preserve"> the idea of Christian existentialism, or the emphasis on each individual’s own subjective search for meaning (“truth is subjectivity”).</w:t>
      </w:r>
    </w:p>
    <w:p w14:paraId="30318101" w14:textId="70E9C2E9" w:rsidR="00E04C4E" w:rsidRPr="00764077" w:rsidRDefault="00E04C4E"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 xml:space="preserve">Each person needed to make a “leap of faith” towards God—even when </w:t>
      </w:r>
      <w:r w:rsidR="007835D5" w:rsidRPr="00764077">
        <w:rPr>
          <w:rFonts w:ascii="Times" w:eastAsia="Times New Roman" w:hAnsi="Times" w:cs="Times"/>
          <w:sz w:val="24"/>
          <w:szCs w:val="24"/>
        </w:rPr>
        <w:t>those leap</w:t>
      </w:r>
      <w:r w:rsidRPr="00764077">
        <w:rPr>
          <w:rFonts w:ascii="Times" w:eastAsia="Times New Roman" w:hAnsi="Times" w:cs="Times"/>
          <w:sz w:val="24"/>
          <w:szCs w:val="24"/>
        </w:rPr>
        <w:t xml:space="preserve"> seemed to have no basis in fact or objective truth.</w:t>
      </w:r>
      <w:r w:rsidR="00133745" w:rsidRPr="00764077">
        <w:rPr>
          <w:rFonts w:ascii="Times" w:eastAsia="Times New Roman" w:hAnsi="Times" w:cs="Times"/>
          <w:sz w:val="24"/>
          <w:szCs w:val="24"/>
        </w:rPr>
        <w:t xml:space="preserve"> </w:t>
      </w:r>
      <w:r w:rsidRPr="00764077">
        <w:rPr>
          <w:rFonts w:ascii="Times" w:eastAsia="Times New Roman" w:hAnsi="Times" w:cs="Times"/>
          <w:sz w:val="24"/>
          <w:szCs w:val="24"/>
        </w:rPr>
        <w:t xml:space="preserve">Though not as harmful as harmful as </w:t>
      </w:r>
      <w:r w:rsidR="007835D5" w:rsidRPr="00764077">
        <w:rPr>
          <w:rFonts w:ascii="Times" w:eastAsia="Times New Roman" w:hAnsi="Times" w:cs="Times"/>
          <w:sz w:val="24"/>
          <w:szCs w:val="24"/>
        </w:rPr>
        <w:t>Schleiermacher</w:t>
      </w:r>
      <w:r w:rsidRPr="00764077">
        <w:rPr>
          <w:rFonts w:ascii="Times" w:eastAsia="Times New Roman" w:hAnsi="Times" w:cs="Times"/>
          <w:sz w:val="24"/>
          <w:szCs w:val="24"/>
        </w:rPr>
        <w:t>, SK’s thought still conceded too much to rationalism, left too little to the church and risked leaving too many people wallowing in their angst.</w:t>
      </w:r>
    </w:p>
    <w:p w14:paraId="762ED70E" w14:textId="77777777" w:rsidR="007835D5" w:rsidRPr="00764077" w:rsidRDefault="007835D5" w:rsidP="004B2F45">
      <w:pPr>
        <w:pStyle w:val="NoSpacing"/>
        <w:spacing w:after="120"/>
        <w:rPr>
          <w:rFonts w:ascii="Times" w:eastAsia="Times New Roman" w:hAnsi="Times" w:cs="Times"/>
          <w:b/>
          <w:i/>
          <w:sz w:val="24"/>
          <w:szCs w:val="24"/>
        </w:rPr>
      </w:pPr>
      <w:r w:rsidRPr="00764077">
        <w:rPr>
          <w:rFonts w:ascii="Times" w:eastAsia="Times New Roman" w:hAnsi="Times" w:cs="Times"/>
          <w:b/>
          <w:i/>
          <w:sz w:val="24"/>
          <w:szCs w:val="24"/>
        </w:rPr>
        <w:t>Scottish Common Sense Realism</w:t>
      </w:r>
    </w:p>
    <w:p w14:paraId="7894B5D6" w14:textId="3BEFAA15" w:rsidR="007835D5" w:rsidRPr="00764077" w:rsidRDefault="007F0A55" w:rsidP="004B2F45">
      <w:pPr>
        <w:pStyle w:val="NoSpacing"/>
        <w:spacing w:after="120"/>
        <w:rPr>
          <w:rFonts w:ascii="Times" w:eastAsia="Times New Roman" w:hAnsi="Times" w:cs="Times"/>
          <w:sz w:val="24"/>
          <w:szCs w:val="24"/>
        </w:rPr>
      </w:pPr>
      <w:r w:rsidRPr="00764077">
        <w:rPr>
          <w:rFonts w:ascii="Times" w:hAnsi="Times" w:cs="Times"/>
          <w:sz w:val="24"/>
          <w:szCs w:val="24"/>
        </w:rPr>
        <w:t>A number of Christian thinkers, many centered at Princeton, held fast to the true faith in</w:t>
      </w:r>
      <w:r w:rsidR="00133745" w:rsidRPr="00764077">
        <w:rPr>
          <w:rFonts w:ascii="Times" w:hAnsi="Times" w:cs="Times"/>
          <w:sz w:val="24"/>
          <w:szCs w:val="24"/>
        </w:rPr>
        <w:t xml:space="preserve"> the face of these challenges. </w:t>
      </w:r>
      <w:r w:rsidRPr="00764077">
        <w:rPr>
          <w:rFonts w:ascii="Times" w:hAnsi="Times" w:cs="Times"/>
          <w:sz w:val="24"/>
          <w:szCs w:val="24"/>
        </w:rPr>
        <w:t>In the 18</w:t>
      </w:r>
      <w:r w:rsidRPr="00764077">
        <w:rPr>
          <w:rFonts w:ascii="Times" w:hAnsi="Times" w:cs="Times"/>
          <w:sz w:val="24"/>
          <w:szCs w:val="24"/>
          <w:vertAlign w:val="superscript"/>
        </w:rPr>
        <w:t>th</w:t>
      </w:r>
      <w:r w:rsidRPr="00764077">
        <w:rPr>
          <w:rFonts w:ascii="Times" w:hAnsi="Times" w:cs="Times"/>
          <w:sz w:val="24"/>
          <w:szCs w:val="24"/>
        </w:rPr>
        <w:t xml:space="preserve"> century, John Witherspoon (1723-1794), a Presbyterian minister who served as President of Princeton University (and the only clergyman to sign the Declaration of Independence), imported from Scotland and helped plant in America the system of philosophy known as Scottish Common (Universa</w:t>
      </w:r>
      <w:r w:rsidR="00133745" w:rsidRPr="00764077">
        <w:rPr>
          <w:rFonts w:ascii="Times" w:hAnsi="Times" w:cs="Times"/>
          <w:sz w:val="24"/>
          <w:szCs w:val="24"/>
        </w:rPr>
        <w:t xml:space="preserve">l) Sense (Experience) Realism. </w:t>
      </w:r>
      <w:r w:rsidRPr="00764077">
        <w:rPr>
          <w:rFonts w:ascii="Times" w:hAnsi="Times" w:cs="Times"/>
          <w:sz w:val="24"/>
          <w:szCs w:val="24"/>
        </w:rPr>
        <w:t>Though it shared some of the Enlightenment’s confidence in human reason, Common Sense Realism appealed to universal experience to reinforce the truth of Christianity, ra</w:t>
      </w:r>
      <w:r w:rsidR="00133745" w:rsidRPr="00764077">
        <w:rPr>
          <w:rFonts w:ascii="Times" w:hAnsi="Times" w:cs="Times"/>
          <w:sz w:val="24"/>
          <w:szCs w:val="24"/>
        </w:rPr>
        <w:t xml:space="preserve">ther than undermine the faith. </w:t>
      </w:r>
      <w:r w:rsidRPr="00764077">
        <w:rPr>
          <w:rFonts w:ascii="Times" w:hAnsi="Times" w:cs="Times"/>
          <w:sz w:val="24"/>
          <w:szCs w:val="24"/>
        </w:rPr>
        <w:t xml:space="preserve">Witherspoon and others contended that a plain look at the world would reveal the existence of God and a </w:t>
      </w:r>
      <w:r w:rsidRPr="00764077">
        <w:rPr>
          <w:rFonts w:ascii="Times" w:hAnsi="Times" w:cs="Times"/>
          <w:sz w:val="24"/>
          <w:szCs w:val="24"/>
        </w:rPr>
        <w:lastRenderedPageBreak/>
        <w:t>universal moral code, and a plain reading of the Bible would demonstrate the truth of Christ and the need for salvation.</w:t>
      </w:r>
    </w:p>
    <w:p w14:paraId="255771A4" w14:textId="1BD587A8" w:rsidR="005B251A" w:rsidRPr="00764077" w:rsidRDefault="007F0A55" w:rsidP="004B2F45">
      <w:pPr>
        <w:pStyle w:val="NoSpacing"/>
        <w:spacing w:after="120"/>
        <w:rPr>
          <w:rFonts w:ascii="Times" w:hAnsi="Times" w:cs="Times"/>
          <w:sz w:val="24"/>
          <w:szCs w:val="24"/>
        </w:rPr>
      </w:pPr>
      <w:r w:rsidRPr="00764077">
        <w:rPr>
          <w:rFonts w:ascii="Times" w:hAnsi="Times" w:cs="Times"/>
          <w:sz w:val="24"/>
          <w:szCs w:val="24"/>
        </w:rPr>
        <w:t>In the 19</w:t>
      </w:r>
      <w:r w:rsidRPr="00764077">
        <w:rPr>
          <w:rFonts w:ascii="Times" w:hAnsi="Times" w:cs="Times"/>
          <w:sz w:val="24"/>
          <w:szCs w:val="24"/>
          <w:vertAlign w:val="superscript"/>
        </w:rPr>
        <w:t>th</w:t>
      </w:r>
      <w:r w:rsidRPr="00764077">
        <w:rPr>
          <w:rFonts w:ascii="Times" w:hAnsi="Times" w:cs="Times"/>
          <w:sz w:val="24"/>
          <w:szCs w:val="24"/>
        </w:rPr>
        <w:t xml:space="preserve"> century, two other theologians at Princeton Seminary eagerly and ably defended historic Christianity from the assault of rationalism</w:t>
      </w:r>
      <w:r w:rsidR="005B251A" w:rsidRPr="00764077">
        <w:rPr>
          <w:rFonts w:ascii="Times" w:hAnsi="Times" w:cs="Times"/>
          <w:sz w:val="24"/>
          <w:szCs w:val="24"/>
        </w:rPr>
        <w:t xml:space="preserve"> and other En</w:t>
      </w:r>
      <w:r w:rsidR="001C2F06" w:rsidRPr="00764077">
        <w:rPr>
          <w:rFonts w:ascii="Times" w:hAnsi="Times" w:cs="Times"/>
          <w:sz w:val="24"/>
          <w:szCs w:val="24"/>
        </w:rPr>
        <w:t>lightenment philosophies.</w:t>
      </w:r>
      <w:r w:rsidRPr="00764077">
        <w:rPr>
          <w:rFonts w:ascii="Times" w:hAnsi="Times" w:cs="Times"/>
          <w:sz w:val="24"/>
          <w:szCs w:val="24"/>
        </w:rPr>
        <w:t>.  Archibald Alexander</w:t>
      </w:r>
      <w:r w:rsidR="000B5DAF" w:rsidRPr="00764077">
        <w:rPr>
          <w:rFonts w:ascii="Times" w:hAnsi="Times" w:cs="Times"/>
          <w:sz w:val="24"/>
          <w:szCs w:val="24"/>
        </w:rPr>
        <w:t xml:space="preserve"> (1772-1851)</w:t>
      </w:r>
      <w:r w:rsidRPr="00764077">
        <w:rPr>
          <w:rFonts w:ascii="Times" w:hAnsi="Times" w:cs="Times"/>
          <w:sz w:val="24"/>
          <w:szCs w:val="24"/>
        </w:rPr>
        <w:t>, the Seminary’s first professor, and then his student Charles Hodge</w:t>
      </w:r>
      <w:r w:rsidR="000B5DAF" w:rsidRPr="00764077">
        <w:rPr>
          <w:rFonts w:ascii="Times" w:hAnsi="Times" w:cs="Times"/>
          <w:sz w:val="24"/>
          <w:szCs w:val="24"/>
        </w:rPr>
        <w:t>(1797-1878)</w:t>
      </w:r>
      <w:r w:rsidRPr="00764077">
        <w:rPr>
          <w:rFonts w:ascii="Times" w:hAnsi="Times" w:cs="Times"/>
          <w:sz w:val="24"/>
          <w:szCs w:val="24"/>
        </w:rPr>
        <w:t>, who went on teach at Princeton for half a century, balanced a fervent commitment to the Reformed faith with an active engagement with the intellectual challenges to Christianity.</w:t>
      </w:r>
    </w:p>
    <w:p w14:paraId="69C1E908" w14:textId="0E0C656E" w:rsidR="001C2F06" w:rsidRPr="00764077" w:rsidRDefault="001C2F06" w:rsidP="001C2F06">
      <w:pPr>
        <w:pStyle w:val="NoSpacing"/>
        <w:spacing w:after="120"/>
        <w:rPr>
          <w:rFonts w:ascii="Times" w:eastAsia="Times New Roman" w:hAnsi="Times" w:cs="Times"/>
          <w:sz w:val="24"/>
          <w:szCs w:val="24"/>
        </w:rPr>
      </w:pPr>
      <w:r w:rsidRPr="00764077">
        <w:rPr>
          <w:rFonts w:ascii="Times" w:eastAsia="Times New Roman" w:hAnsi="Times" w:cs="Times"/>
          <w:sz w:val="24"/>
          <w:szCs w:val="24"/>
        </w:rPr>
        <w:t>Princeton's theologians advocated Reformed confessionalism. In his famous remark that "a new idea never originated in this Seminary: Charles Hodge epitomized Princeton's claim to be merely a bearer of an unbroken and unaltered Calvinism.</w:t>
      </w:r>
    </w:p>
    <w:p w14:paraId="0C9BE9BB" w14:textId="67CF772F" w:rsidR="001C2F06" w:rsidRPr="00764077" w:rsidRDefault="00560873" w:rsidP="001C2F06">
      <w:pPr>
        <w:pStyle w:val="NoSpacing"/>
        <w:spacing w:after="120"/>
        <w:rPr>
          <w:rFonts w:ascii="Times" w:eastAsia="Times New Roman" w:hAnsi="Times" w:cs="Times"/>
          <w:sz w:val="24"/>
          <w:szCs w:val="24"/>
        </w:rPr>
      </w:pPr>
      <w:r w:rsidRPr="00764077">
        <w:rPr>
          <w:rFonts w:ascii="Times" w:eastAsia="Times New Roman" w:hAnsi="Times" w:cs="Times"/>
          <w:sz w:val="24"/>
          <w:szCs w:val="24"/>
        </w:rPr>
        <w:t>[</w:t>
      </w:r>
      <w:r w:rsidR="001C2F06" w:rsidRPr="00764077">
        <w:rPr>
          <w:rFonts w:ascii="Times" w:eastAsia="Times New Roman" w:hAnsi="Times" w:cs="Times"/>
          <w:sz w:val="24"/>
          <w:szCs w:val="24"/>
        </w:rPr>
        <w:t>As modern theologians mounted attacks against orthodoxy, each Princeton generation responded by refining its predecessors' view of Scripture. After Alexander defended the Bible against deism and Charles Hodge met the first onslaught of European biblical criticism, A. A. Hodge and Warfield taught that God's verbal and plenary inspiration produced a Scripture inerrant in the original autographs yet possessing human characteristics. While fully supporting critical inquiry of Scripture, Warfield adamantly opposed criticism predicated on naturalistic premises. Modern scholarship distorted Christianity's essence by denying biblical supernaturalism. Princeton's defense of Scripture relied heavily on the principles of Scottish Common-Sense philosophy that empirical induction is the primary source of truth and that all reasonable people intuit moral absolutes. Princeton's apologists proposed to refute secularism by establishing God's existence, the Scripture's veracity and authenticity and the necessity of biblical religion. Critics have pointed out Princeton's failure to recognize the areligious nature of scientism and the conflict between Scottish philosophy’s principles and John Calvin's teaching that the noetic effect of sin precludes any natural theology. Usually, however, Princeton theologians evaluated philosophy through the lens of biblical revelation.</w:t>
      </w:r>
      <w:r w:rsidRPr="00764077">
        <w:rPr>
          <w:rFonts w:ascii="Times" w:eastAsia="Times New Roman" w:hAnsi="Times" w:cs="Times"/>
          <w:sz w:val="24"/>
          <w:szCs w:val="24"/>
        </w:rPr>
        <w:t>]</w:t>
      </w:r>
    </w:p>
    <w:p w14:paraId="2B14EFB3" w14:textId="26AF7480" w:rsidR="000B5DAF" w:rsidRPr="00764077" w:rsidRDefault="000B5DAF" w:rsidP="004B2F45">
      <w:pPr>
        <w:pStyle w:val="NoSpacing"/>
        <w:spacing w:after="120"/>
        <w:rPr>
          <w:rFonts w:ascii="Times" w:eastAsia="Times New Roman" w:hAnsi="Times" w:cs="Times"/>
          <w:sz w:val="24"/>
          <w:szCs w:val="24"/>
        </w:rPr>
      </w:pPr>
      <w:r w:rsidRPr="00764077">
        <w:rPr>
          <w:rFonts w:ascii="Times" w:hAnsi="Times" w:cs="Times"/>
          <w:sz w:val="24"/>
          <w:szCs w:val="24"/>
        </w:rPr>
        <w:t>So you can see the broad intellectual concerns and how they were playing out at this time. What about what was happening in the experiences of those outside of the academy?</w:t>
      </w:r>
    </w:p>
    <w:p w14:paraId="5D3C6C62" w14:textId="77777777" w:rsidR="000B5DAF" w:rsidRPr="00764077" w:rsidRDefault="000B5DAF" w:rsidP="004B2F45">
      <w:pPr>
        <w:pStyle w:val="NoSpacing"/>
        <w:spacing w:after="120"/>
        <w:rPr>
          <w:rFonts w:ascii="Times" w:eastAsia="Times New Roman" w:hAnsi="Times" w:cs="Times"/>
          <w:b/>
          <w:sz w:val="24"/>
          <w:szCs w:val="24"/>
          <w:u w:val="single"/>
        </w:rPr>
      </w:pPr>
      <w:r w:rsidRPr="00764077">
        <w:rPr>
          <w:rFonts w:ascii="Times" w:hAnsi="Times" w:cs="Times"/>
          <w:b/>
          <w:sz w:val="24"/>
          <w:szCs w:val="24"/>
          <w:u w:val="single"/>
        </w:rPr>
        <w:t>The Second Great Awakening</w:t>
      </w:r>
    </w:p>
    <w:p w14:paraId="6653EB5E" w14:textId="441DE559" w:rsidR="00E24F15" w:rsidRPr="00764077" w:rsidRDefault="00E24F15" w:rsidP="004B2F45">
      <w:pPr>
        <w:pStyle w:val="NoSpacing"/>
        <w:spacing w:after="120"/>
        <w:rPr>
          <w:rFonts w:ascii="Times" w:hAnsi="Times" w:cs="Times"/>
          <w:sz w:val="24"/>
          <w:szCs w:val="24"/>
        </w:rPr>
      </w:pPr>
      <w:r w:rsidRPr="00764077">
        <w:rPr>
          <w:rFonts w:ascii="Times" w:hAnsi="Times" w:cs="Times"/>
          <w:sz w:val="24"/>
          <w:szCs w:val="24"/>
        </w:rPr>
        <w:t>Many American Christians responded to the doubts of the Enlightenment and the spiritual depression after the Revolution by going out and preaching the simple Gospel message.  They just charged out and began preaching the Gospel in every corner of the new nation – and beyond. From about 1795 into the first decades of the 1800s, a tremendous series of revivals known as the “Second Great Awakening” swept through America, and forever changed the infant nation.</w:t>
      </w:r>
    </w:p>
    <w:p w14:paraId="2F28084D" w14:textId="7C945EC4" w:rsidR="001764B9" w:rsidRPr="00764077" w:rsidRDefault="001764B9" w:rsidP="004B2F45">
      <w:pPr>
        <w:pStyle w:val="NoSpacing"/>
        <w:spacing w:after="120"/>
        <w:rPr>
          <w:rFonts w:ascii="Times" w:eastAsia="Times New Roman" w:hAnsi="Times" w:cs="Times"/>
          <w:sz w:val="24"/>
          <w:szCs w:val="24"/>
        </w:rPr>
      </w:pPr>
      <w:r w:rsidRPr="00764077">
        <w:rPr>
          <w:rFonts w:ascii="Times" w:eastAsia="Times New Roman" w:hAnsi="Times" w:cs="Times"/>
          <w:sz w:val="24"/>
          <w:szCs w:val="24"/>
        </w:rPr>
        <w:t xml:space="preserve">Most of the Second Great Awakening took place in the towns, villages, and camps of America, particularly the frontier.  Denominational </w:t>
      </w:r>
      <w:r w:rsidR="004B2F45" w:rsidRPr="00764077">
        <w:rPr>
          <w:rFonts w:ascii="Times" w:eastAsia="Times New Roman" w:hAnsi="Times" w:cs="Times"/>
          <w:sz w:val="24"/>
          <w:szCs w:val="24"/>
        </w:rPr>
        <w:t>distinctive</w:t>
      </w:r>
      <w:r w:rsidRPr="00764077">
        <w:rPr>
          <w:rFonts w:ascii="Times" w:eastAsia="Times New Roman" w:hAnsi="Times" w:cs="Times"/>
          <w:sz w:val="24"/>
          <w:szCs w:val="24"/>
        </w:rPr>
        <w:t xml:space="preserve"> also began to blur, as Presbyterians, Methodists, and Baptists all joined together to preach huge outdoor revivals.  Cane Ridge, Kentucky provided the site of one such legendary “camp meeting” in 1801, as up to 25,000 people converged in the fields of the town over a period of weeks to hear numerous preachers proclaim the good news.  Many were converted, yet by some measures the enthusiasm became excessive, as bodily convulsions, laughing, and hysterical noises took over some of the participants, including the “barking exercise,” in which new converts, like hunting dogs, would “bark” until they scared the Devil up a tree.  For better or for worse, Cane Ridge marked the </w:t>
      </w:r>
      <w:r w:rsidRPr="00764077">
        <w:rPr>
          <w:rFonts w:ascii="Times" w:eastAsia="Times New Roman" w:hAnsi="Times" w:cs="Times"/>
          <w:sz w:val="24"/>
          <w:szCs w:val="24"/>
        </w:rPr>
        <w:lastRenderedPageBreak/>
        <w:t>beginning of decades of revival camp meetings in the new country – some of the Spirit, others more suspect.</w:t>
      </w:r>
    </w:p>
    <w:p w14:paraId="4BDDEB9A" w14:textId="1DA0D707" w:rsidR="000B5DAF" w:rsidRPr="00764077" w:rsidRDefault="00A428FD" w:rsidP="004B2F45">
      <w:pPr>
        <w:pStyle w:val="NoSpacing"/>
        <w:spacing w:after="120"/>
        <w:rPr>
          <w:rFonts w:ascii="Times" w:eastAsia="Times New Roman" w:hAnsi="Times" w:cs="Times"/>
          <w:sz w:val="24"/>
          <w:szCs w:val="24"/>
        </w:rPr>
      </w:pPr>
      <w:r w:rsidRPr="00764077">
        <w:rPr>
          <w:rFonts w:ascii="Times" w:eastAsia="Times New Roman" w:hAnsi="Times" w:cs="Times"/>
          <w:color w:val="7F7F7F" w:themeColor="text1" w:themeTint="80"/>
          <w:sz w:val="24"/>
          <w:szCs w:val="24"/>
        </w:rPr>
        <w:t>[</w:t>
      </w:r>
      <w:r w:rsidR="001764B9" w:rsidRPr="00764077">
        <w:rPr>
          <w:rFonts w:ascii="Times" w:eastAsia="Times New Roman" w:hAnsi="Times" w:cs="Times"/>
          <w:color w:val="7F7F7F" w:themeColor="text1" w:themeTint="80"/>
          <w:sz w:val="24"/>
          <w:szCs w:val="24"/>
        </w:rPr>
        <w:t>As one historian puts it, “the results at Cane Ridge were electrifying. Some of the unusual bodily effects—the jerks, dancing, laughing, running, and the “barking exercise”—can be attributed to powerful psychological release. Isolated families, subject to hard and perilous life, were responding with their emotions to stirring messages from charismatic leaders. Other effects—such as the rapid establishment of churches that followed camp meetings—were more clearly religious.”</w:t>
      </w:r>
      <w:r w:rsidR="001764B9" w:rsidRPr="00764077">
        <w:rPr>
          <w:rStyle w:val="FootnoteReference"/>
          <w:rFonts w:ascii="Times" w:eastAsia="Times New Roman" w:hAnsi="Times" w:cs="Times"/>
          <w:sz w:val="24"/>
          <w:szCs w:val="24"/>
        </w:rPr>
        <w:footnoteReference w:id="3"/>
      </w:r>
      <w:r w:rsidRPr="00764077">
        <w:rPr>
          <w:rFonts w:ascii="Times" w:eastAsia="Times New Roman" w:hAnsi="Times" w:cs="Times"/>
          <w:color w:val="7F7F7F" w:themeColor="text1" w:themeTint="80"/>
          <w:sz w:val="24"/>
          <w:szCs w:val="24"/>
        </w:rPr>
        <w:t>]</w:t>
      </w:r>
    </w:p>
    <w:p w14:paraId="6B929C36" w14:textId="01E91834" w:rsidR="00E301E9" w:rsidRPr="00764077" w:rsidRDefault="00A428FD" w:rsidP="004B2F45">
      <w:pPr>
        <w:spacing w:after="120" w:line="240" w:lineRule="auto"/>
        <w:rPr>
          <w:rFonts w:ascii="Times" w:hAnsi="Times" w:cs="Times"/>
          <w:sz w:val="24"/>
          <w:szCs w:val="24"/>
        </w:rPr>
      </w:pPr>
      <w:r w:rsidRPr="00764077">
        <w:rPr>
          <w:rFonts w:ascii="Times" w:hAnsi="Times" w:cs="Times"/>
          <w:sz w:val="24"/>
          <w:szCs w:val="24"/>
        </w:rPr>
        <w:t xml:space="preserve">We last week we walked through what the First Great Awakening was like under Edwards and Whitfield. It is worth talking through some of the comparison and differences between these two time periods. </w:t>
      </w:r>
      <w:r w:rsidR="00E301E9" w:rsidRPr="00764077">
        <w:rPr>
          <w:rFonts w:ascii="Times" w:hAnsi="Times" w:cs="Times"/>
          <w:sz w:val="24"/>
          <w:szCs w:val="24"/>
        </w:rPr>
        <w:t xml:space="preserve">Both driven by </w:t>
      </w:r>
      <w:r w:rsidRPr="00764077">
        <w:rPr>
          <w:rFonts w:ascii="Times" w:hAnsi="Times" w:cs="Times"/>
          <w:sz w:val="24"/>
          <w:szCs w:val="24"/>
        </w:rPr>
        <w:t>a desire to see people saved, both were not just kept to these shores, but were international, taking place in Wales, Scotland and the European continent. But there were some differences as well, and in these differences you can see how Enlightenment thought and rationalism crept in.</w:t>
      </w:r>
    </w:p>
    <w:p w14:paraId="5ECBC0D1" w14:textId="50D32328" w:rsidR="00517D51" w:rsidRPr="00764077" w:rsidRDefault="00517D51" w:rsidP="004B2F45">
      <w:pPr>
        <w:spacing w:after="120" w:line="240" w:lineRule="auto"/>
        <w:rPr>
          <w:rFonts w:ascii="Times" w:hAnsi="Times" w:cs="Times"/>
          <w:sz w:val="24"/>
          <w:szCs w:val="24"/>
        </w:rPr>
      </w:pPr>
      <w:r w:rsidRPr="00764077">
        <w:rPr>
          <w:rFonts w:ascii="Times" w:hAnsi="Times" w:cs="Times"/>
          <w:sz w:val="24"/>
          <w:szCs w:val="24"/>
        </w:rPr>
        <w:t>Recall that the 1</w:t>
      </w:r>
      <w:r w:rsidRPr="00764077">
        <w:rPr>
          <w:rFonts w:ascii="Times" w:hAnsi="Times" w:cs="Times"/>
          <w:sz w:val="24"/>
          <w:szCs w:val="24"/>
          <w:vertAlign w:val="superscript"/>
        </w:rPr>
        <w:t>st</w:t>
      </w:r>
      <w:r w:rsidRPr="00764077">
        <w:rPr>
          <w:rFonts w:ascii="Times" w:hAnsi="Times" w:cs="Times"/>
          <w:sz w:val="24"/>
          <w:szCs w:val="24"/>
        </w:rPr>
        <w:t xml:space="preserve"> GA = Edwards &amp; Whitefield &amp; Gilbert Tennent: (monergism) – God’s sovereign grace in saving sinners – man dead in transgressions, they were more expressly Calvinistic in the theology. However in the 2</w:t>
      </w:r>
      <w:r w:rsidRPr="00764077">
        <w:rPr>
          <w:rFonts w:ascii="Times" w:hAnsi="Times" w:cs="Times"/>
          <w:sz w:val="24"/>
          <w:szCs w:val="24"/>
          <w:vertAlign w:val="superscript"/>
        </w:rPr>
        <w:t>nd</w:t>
      </w:r>
      <w:r w:rsidRPr="00764077">
        <w:rPr>
          <w:rFonts w:ascii="Times" w:hAnsi="Times" w:cs="Times"/>
          <w:sz w:val="24"/>
          <w:szCs w:val="24"/>
        </w:rPr>
        <w:t xml:space="preserve"> GA – synergism (Enlightenment – individual, human ability) – God and man cooperate in salvation (Man can accept or reject God’s offer of grace; After conversion, strive for “perfection” – end to willful sin). There was a significant backlash against Calvinism, which chaffed at the sovereignty of God over and against man.</w:t>
      </w:r>
    </w:p>
    <w:p w14:paraId="3B8E6C3C" w14:textId="45C40874" w:rsidR="00E301E9" w:rsidRPr="00764077" w:rsidRDefault="00517D51" w:rsidP="004B2F45">
      <w:pPr>
        <w:spacing w:after="120" w:line="240" w:lineRule="auto"/>
        <w:rPr>
          <w:rFonts w:ascii="Times" w:hAnsi="Times" w:cs="Times"/>
          <w:sz w:val="24"/>
          <w:szCs w:val="24"/>
        </w:rPr>
      </w:pPr>
      <w:r w:rsidRPr="00764077">
        <w:rPr>
          <w:rFonts w:ascii="Times" w:hAnsi="Times" w:cs="Times"/>
          <w:sz w:val="24"/>
          <w:szCs w:val="24"/>
        </w:rPr>
        <w:t>But there wasn’t just a theological difference there was a difference in ecclesiology and practice. N</w:t>
      </w:r>
      <w:r w:rsidR="00E301E9" w:rsidRPr="00764077">
        <w:rPr>
          <w:rFonts w:ascii="Times" w:hAnsi="Times" w:cs="Times"/>
          <w:sz w:val="24"/>
          <w:szCs w:val="24"/>
        </w:rPr>
        <w:t xml:space="preserve">umerous </w:t>
      </w:r>
      <w:r w:rsidR="004B2F45" w:rsidRPr="00764077">
        <w:rPr>
          <w:rFonts w:ascii="Times" w:hAnsi="Times" w:cs="Times"/>
          <w:sz w:val="24"/>
          <w:szCs w:val="24"/>
        </w:rPr>
        <w:t>organizations</w:t>
      </w:r>
      <w:r w:rsidR="00E301E9" w:rsidRPr="00764077">
        <w:rPr>
          <w:rFonts w:ascii="Times" w:hAnsi="Times" w:cs="Times"/>
          <w:sz w:val="24"/>
          <w:szCs w:val="24"/>
        </w:rPr>
        <w:t xml:space="preserve"> committed to spreading the Gospel</w:t>
      </w:r>
      <w:r w:rsidRPr="00764077">
        <w:rPr>
          <w:rFonts w:ascii="Times" w:hAnsi="Times" w:cs="Times"/>
          <w:sz w:val="24"/>
          <w:szCs w:val="24"/>
        </w:rPr>
        <w:t xml:space="preserve">, but were created outside of the local church. </w:t>
      </w:r>
      <w:r w:rsidR="00E301E9" w:rsidRPr="00764077">
        <w:rPr>
          <w:rFonts w:ascii="Times" w:hAnsi="Times" w:cs="Times"/>
          <w:sz w:val="24"/>
          <w:szCs w:val="24"/>
        </w:rPr>
        <w:t>By 1827, the six largest of these were the American Bible Society, the American Sunday School Union, the American Tract Society, the American Home Missionary Society, the American Education Society, and the American Board of Foreign Missions</w:t>
      </w:r>
      <w:r w:rsidRPr="00764077">
        <w:rPr>
          <w:rFonts w:ascii="Times" w:hAnsi="Times" w:cs="Times"/>
          <w:sz w:val="24"/>
          <w:szCs w:val="24"/>
        </w:rPr>
        <w:t>.</w:t>
      </w:r>
    </w:p>
    <w:p w14:paraId="3BADF2E2" w14:textId="3D487215" w:rsidR="00517D51" w:rsidRPr="00764077" w:rsidRDefault="00517D51" w:rsidP="004B2F45">
      <w:pPr>
        <w:spacing w:after="120" w:line="240" w:lineRule="auto"/>
        <w:rPr>
          <w:rFonts w:ascii="Times" w:hAnsi="Times" w:cs="Times"/>
          <w:sz w:val="24"/>
          <w:szCs w:val="24"/>
        </w:rPr>
      </w:pPr>
      <w:r w:rsidRPr="00764077">
        <w:rPr>
          <w:rFonts w:ascii="Times" w:hAnsi="Times" w:cs="Times"/>
          <w:sz w:val="24"/>
          <w:szCs w:val="24"/>
        </w:rPr>
        <w:t>Additionally, there was a change in the practice of church and evangelism, an idea called r</w:t>
      </w:r>
      <w:r w:rsidR="00E301E9" w:rsidRPr="00764077">
        <w:rPr>
          <w:rFonts w:ascii="Times" w:hAnsi="Times" w:cs="Times"/>
          <w:sz w:val="24"/>
          <w:szCs w:val="24"/>
        </w:rPr>
        <w:t>evivalism</w:t>
      </w:r>
      <w:r w:rsidRPr="00764077">
        <w:rPr>
          <w:rFonts w:ascii="Times" w:hAnsi="Times" w:cs="Times"/>
          <w:sz w:val="24"/>
          <w:szCs w:val="24"/>
        </w:rPr>
        <w:t xml:space="preserve">. I want to talk about this idea through the </w:t>
      </w:r>
      <w:r w:rsidR="004B2F45" w:rsidRPr="00764077">
        <w:rPr>
          <w:rFonts w:ascii="Times" w:hAnsi="Times" w:cs="Times"/>
          <w:sz w:val="24"/>
          <w:szCs w:val="24"/>
        </w:rPr>
        <w:t>lens</w:t>
      </w:r>
      <w:r w:rsidRPr="00764077">
        <w:rPr>
          <w:rFonts w:ascii="Times" w:hAnsi="Times" w:cs="Times"/>
          <w:sz w:val="24"/>
          <w:szCs w:val="24"/>
        </w:rPr>
        <w:t xml:space="preserve"> of two important figures: Francis Asbury and Charles Finney.</w:t>
      </w:r>
    </w:p>
    <w:p w14:paraId="69B30647" w14:textId="590862A7" w:rsidR="00E301E9" w:rsidRPr="00764077" w:rsidRDefault="00E301E9" w:rsidP="004B2F45">
      <w:pPr>
        <w:spacing w:after="120" w:line="240" w:lineRule="auto"/>
        <w:rPr>
          <w:rFonts w:ascii="Times" w:hAnsi="Times" w:cs="Times"/>
          <w:b/>
          <w:i/>
          <w:sz w:val="24"/>
          <w:szCs w:val="24"/>
        </w:rPr>
      </w:pPr>
      <w:r w:rsidRPr="00764077">
        <w:rPr>
          <w:rFonts w:ascii="Times" w:hAnsi="Times" w:cs="Times"/>
          <w:b/>
          <w:i/>
          <w:sz w:val="24"/>
          <w:szCs w:val="24"/>
        </w:rPr>
        <w:t>Francis Asbury</w:t>
      </w:r>
      <w:r w:rsidR="00517D51" w:rsidRPr="00764077">
        <w:rPr>
          <w:rFonts w:ascii="Times" w:hAnsi="Times" w:cs="Times"/>
          <w:b/>
          <w:i/>
          <w:sz w:val="24"/>
          <w:szCs w:val="24"/>
        </w:rPr>
        <w:t xml:space="preserve"> (1745-1816)</w:t>
      </w:r>
      <w:r w:rsidRPr="00764077">
        <w:rPr>
          <w:rFonts w:ascii="Times" w:hAnsi="Times" w:cs="Times"/>
          <w:b/>
          <w:i/>
          <w:sz w:val="24"/>
          <w:szCs w:val="24"/>
        </w:rPr>
        <w:t xml:space="preserve"> - Methodist</w:t>
      </w:r>
    </w:p>
    <w:p w14:paraId="460F90E0" w14:textId="658B03E8" w:rsidR="00517D51" w:rsidRPr="00764077" w:rsidRDefault="00E301E9" w:rsidP="004B2F45">
      <w:pPr>
        <w:spacing w:after="120" w:line="240" w:lineRule="auto"/>
        <w:rPr>
          <w:rFonts w:ascii="Times" w:hAnsi="Times" w:cs="Times"/>
          <w:sz w:val="24"/>
          <w:szCs w:val="24"/>
        </w:rPr>
      </w:pPr>
      <w:r w:rsidRPr="00764077">
        <w:rPr>
          <w:rFonts w:ascii="Times" w:hAnsi="Times" w:cs="Times"/>
          <w:sz w:val="24"/>
          <w:szCs w:val="24"/>
        </w:rPr>
        <w:t>Born in England, answered Wesley’s call to spread the Gospel in the New World</w:t>
      </w:r>
      <w:r w:rsidR="00517D51" w:rsidRPr="00764077">
        <w:rPr>
          <w:rFonts w:ascii="Times" w:hAnsi="Times" w:cs="Times"/>
          <w:sz w:val="24"/>
          <w:szCs w:val="24"/>
        </w:rPr>
        <w:t xml:space="preserve">. Asbury was distressed to find so many Methodist preachers in America “settled” in one location, principally in cities. </w:t>
      </w:r>
      <w:r w:rsidR="004B2F45" w:rsidRPr="00764077">
        <w:rPr>
          <w:rFonts w:ascii="Times" w:hAnsi="Times" w:cs="Times"/>
          <w:sz w:val="24"/>
          <w:szCs w:val="24"/>
        </w:rPr>
        <w:t>He set out immediately to prod them into “circulation,” the better to reach persons with the Methodist message.</w:t>
      </w:r>
      <w:r w:rsidRPr="00764077">
        <w:rPr>
          <w:rFonts w:ascii="Times" w:hAnsi="Times" w:cs="Times"/>
          <w:sz w:val="24"/>
          <w:szCs w:val="24"/>
        </w:rPr>
        <w:t xml:space="preserve">45 years preaching throughout the United States, traveling over 300,000 miles on horseback – crossed Appalachian </w:t>
      </w:r>
      <w:r w:rsidR="00517D51" w:rsidRPr="00764077">
        <w:rPr>
          <w:rFonts w:ascii="Times" w:hAnsi="Times" w:cs="Times"/>
          <w:sz w:val="24"/>
          <w:szCs w:val="24"/>
        </w:rPr>
        <w:t xml:space="preserve">Mountains </w:t>
      </w:r>
      <w:r w:rsidRPr="00764077">
        <w:rPr>
          <w:rFonts w:ascii="Times" w:hAnsi="Times" w:cs="Times"/>
          <w:sz w:val="24"/>
          <w:szCs w:val="24"/>
        </w:rPr>
        <w:t>over 60 times</w:t>
      </w:r>
      <w:r w:rsidR="00517D51" w:rsidRPr="00764077">
        <w:rPr>
          <w:rFonts w:ascii="Times" w:hAnsi="Times" w:cs="Times"/>
          <w:sz w:val="24"/>
          <w:szCs w:val="24"/>
        </w:rPr>
        <w:t xml:space="preserve">. </w:t>
      </w:r>
    </w:p>
    <w:p w14:paraId="2121C8AE" w14:textId="77777777" w:rsidR="004B2F45" w:rsidRPr="00764077" w:rsidRDefault="00E301E9" w:rsidP="004B2F45">
      <w:pPr>
        <w:spacing w:after="120" w:line="240" w:lineRule="auto"/>
        <w:rPr>
          <w:rFonts w:ascii="Times" w:hAnsi="Times" w:cs="Times"/>
          <w:b/>
          <w:i/>
          <w:sz w:val="24"/>
          <w:szCs w:val="24"/>
        </w:rPr>
      </w:pPr>
      <w:r w:rsidRPr="00764077">
        <w:rPr>
          <w:rFonts w:ascii="Times" w:hAnsi="Times" w:cs="Times"/>
          <w:b/>
          <w:i/>
          <w:sz w:val="24"/>
          <w:szCs w:val="24"/>
        </w:rPr>
        <w:t xml:space="preserve">Charles Finney </w:t>
      </w:r>
      <w:r w:rsidR="004B2F45" w:rsidRPr="00764077">
        <w:rPr>
          <w:rFonts w:ascii="Times" w:hAnsi="Times" w:cs="Times"/>
          <w:b/>
          <w:i/>
          <w:sz w:val="24"/>
          <w:szCs w:val="24"/>
        </w:rPr>
        <w:t xml:space="preserve">(1792-1875) </w:t>
      </w:r>
    </w:p>
    <w:p w14:paraId="70B0AB88" w14:textId="77777777" w:rsidR="004B2F45" w:rsidRPr="00764077" w:rsidRDefault="004B2F45" w:rsidP="004B2F45">
      <w:pPr>
        <w:spacing w:after="120" w:line="240" w:lineRule="auto"/>
        <w:rPr>
          <w:rFonts w:ascii="Times" w:hAnsi="Times" w:cs="Times"/>
          <w:sz w:val="24"/>
          <w:szCs w:val="24"/>
        </w:rPr>
      </w:pPr>
      <w:r w:rsidRPr="00764077">
        <w:rPr>
          <w:rFonts w:ascii="Times" w:hAnsi="Times" w:cs="Times"/>
          <w:sz w:val="24"/>
          <w:szCs w:val="24"/>
        </w:rPr>
        <w:t>Finney was</w:t>
      </w:r>
      <w:r w:rsidR="00E301E9" w:rsidRPr="00764077">
        <w:rPr>
          <w:rFonts w:ascii="Times" w:hAnsi="Times" w:cs="Times"/>
          <w:sz w:val="24"/>
          <w:szCs w:val="24"/>
        </w:rPr>
        <w:t xml:space="preserve"> the </w:t>
      </w:r>
      <w:r w:rsidR="00517D51" w:rsidRPr="00764077">
        <w:rPr>
          <w:rFonts w:ascii="Times" w:hAnsi="Times" w:cs="Times"/>
          <w:sz w:val="24"/>
          <w:szCs w:val="24"/>
        </w:rPr>
        <w:t>best-known</w:t>
      </w:r>
      <w:r w:rsidR="00E301E9" w:rsidRPr="00764077">
        <w:rPr>
          <w:rFonts w:ascii="Times" w:hAnsi="Times" w:cs="Times"/>
          <w:sz w:val="24"/>
          <w:szCs w:val="24"/>
        </w:rPr>
        <w:t xml:space="preserve"> revivalist of the 1800s</w:t>
      </w:r>
      <w:r w:rsidR="00517D51" w:rsidRPr="00764077">
        <w:rPr>
          <w:rFonts w:ascii="Times" w:hAnsi="Times" w:cs="Times"/>
          <w:sz w:val="24"/>
          <w:szCs w:val="24"/>
        </w:rPr>
        <w:t>.</w:t>
      </w:r>
      <w:r w:rsidRPr="00764077">
        <w:rPr>
          <w:rFonts w:ascii="Times" w:hAnsi="Times" w:cs="Times"/>
          <w:sz w:val="24"/>
          <w:szCs w:val="24"/>
        </w:rPr>
        <w:t xml:space="preserve"> He j</w:t>
      </w:r>
      <w:r w:rsidR="00E301E9" w:rsidRPr="00764077">
        <w:rPr>
          <w:rFonts w:ascii="Times" w:hAnsi="Times" w:cs="Times"/>
          <w:sz w:val="24"/>
          <w:szCs w:val="24"/>
        </w:rPr>
        <w:t>oine</w:t>
      </w:r>
      <w:r w:rsidRPr="00764077">
        <w:rPr>
          <w:rFonts w:ascii="Times" w:hAnsi="Times" w:cs="Times"/>
          <w:sz w:val="24"/>
          <w:szCs w:val="24"/>
        </w:rPr>
        <w:t>d evangelism with social reform and u</w:t>
      </w:r>
      <w:r w:rsidR="00E301E9" w:rsidRPr="00764077">
        <w:rPr>
          <w:rFonts w:ascii="Times" w:hAnsi="Times" w:cs="Times"/>
          <w:sz w:val="24"/>
          <w:szCs w:val="24"/>
        </w:rPr>
        <w:t>sed his platform to work on abolishing slavery, promoting temperance, caring for the poor, and promoting education</w:t>
      </w:r>
      <w:r w:rsidRPr="00764077">
        <w:rPr>
          <w:rFonts w:ascii="Times" w:hAnsi="Times" w:cs="Times"/>
          <w:sz w:val="24"/>
          <w:szCs w:val="24"/>
        </w:rPr>
        <w:t>. He had a seriously f</w:t>
      </w:r>
      <w:r w:rsidR="00E301E9" w:rsidRPr="00764077">
        <w:rPr>
          <w:rFonts w:ascii="Times" w:hAnsi="Times" w:cs="Times"/>
          <w:sz w:val="24"/>
          <w:szCs w:val="24"/>
        </w:rPr>
        <w:t>lawed theology and evangelistic methods</w:t>
      </w:r>
      <w:r w:rsidRPr="00764077">
        <w:rPr>
          <w:rFonts w:ascii="Times" w:hAnsi="Times" w:cs="Times"/>
          <w:sz w:val="24"/>
          <w:szCs w:val="24"/>
        </w:rPr>
        <w:t xml:space="preserve">. </w:t>
      </w:r>
      <w:r w:rsidR="00E301E9" w:rsidRPr="00764077">
        <w:rPr>
          <w:rFonts w:ascii="Times" w:hAnsi="Times" w:cs="Times"/>
          <w:sz w:val="24"/>
          <w:szCs w:val="24"/>
        </w:rPr>
        <w:t>Low view of sin and a high view of humanity</w:t>
      </w:r>
      <w:r w:rsidRPr="00764077">
        <w:rPr>
          <w:rFonts w:ascii="Times" w:hAnsi="Times" w:cs="Times"/>
          <w:sz w:val="24"/>
          <w:szCs w:val="24"/>
        </w:rPr>
        <w:t xml:space="preserve">; </w:t>
      </w:r>
      <w:r w:rsidR="00E301E9" w:rsidRPr="00764077">
        <w:rPr>
          <w:rFonts w:ascii="Times" w:hAnsi="Times" w:cs="Times"/>
          <w:sz w:val="24"/>
          <w:szCs w:val="24"/>
        </w:rPr>
        <w:t>Man can choose God on our own – Wesley said God prepared man with grace (prevenient grace) – for Finney anyone could come to God</w:t>
      </w:r>
      <w:r w:rsidRPr="00764077">
        <w:rPr>
          <w:rFonts w:ascii="Times" w:hAnsi="Times" w:cs="Times"/>
          <w:sz w:val="24"/>
          <w:szCs w:val="24"/>
        </w:rPr>
        <w:t>.</w:t>
      </w:r>
      <w:r w:rsidR="00E301E9" w:rsidRPr="00764077">
        <w:rPr>
          <w:rFonts w:ascii="Times" w:hAnsi="Times" w:cs="Times"/>
          <w:sz w:val="24"/>
          <w:szCs w:val="24"/>
        </w:rPr>
        <w:t xml:space="preserve"> </w:t>
      </w:r>
      <w:r w:rsidRPr="00764077">
        <w:rPr>
          <w:rFonts w:ascii="Times" w:hAnsi="Times" w:cs="Times"/>
          <w:sz w:val="24"/>
          <w:szCs w:val="24"/>
        </w:rPr>
        <w:t xml:space="preserve"> His evangelistic </w:t>
      </w:r>
      <w:r w:rsidRPr="00764077">
        <w:rPr>
          <w:rFonts w:ascii="Times" w:hAnsi="Times" w:cs="Times"/>
          <w:sz w:val="24"/>
          <w:szCs w:val="24"/>
        </w:rPr>
        <w:lastRenderedPageBreak/>
        <w:t xml:space="preserve">methods were known as </w:t>
      </w:r>
      <w:r w:rsidR="00E301E9" w:rsidRPr="00764077">
        <w:rPr>
          <w:rFonts w:ascii="Times" w:hAnsi="Times" w:cs="Times"/>
          <w:sz w:val="24"/>
          <w:szCs w:val="24"/>
        </w:rPr>
        <w:t>“New Measures”</w:t>
      </w:r>
      <w:r w:rsidRPr="00764077">
        <w:rPr>
          <w:rFonts w:ascii="Times" w:hAnsi="Times" w:cs="Times"/>
          <w:sz w:val="24"/>
          <w:szCs w:val="24"/>
        </w:rPr>
        <w:t xml:space="preserve">; </w:t>
      </w:r>
      <w:r w:rsidR="00E301E9" w:rsidRPr="00764077">
        <w:rPr>
          <w:rFonts w:ascii="Times" w:hAnsi="Times" w:cs="Times"/>
          <w:sz w:val="24"/>
          <w:szCs w:val="24"/>
        </w:rPr>
        <w:t>By setting the proper atmosphere, using the right methods (note the modernity in this) you could persuade someone to convert</w:t>
      </w:r>
      <w:r w:rsidRPr="00764077">
        <w:rPr>
          <w:rFonts w:ascii="Times" w:hAnsi="Times" w:cs="Times"/>
          <w:sz w:val="24"/>
          <w:szCs w:val="24"/>
        </w:rPr>
        <w:t>. The famous method was the “a</w:t>
      </w:r>
      <w:r w:rsidR="00E301E9" w:rsidRPr="00764077">
        <w:rPr>
          <w:rFonts w:ascii="Times" w:hAnsi="Times" w:cs="Times"/>
          <w:sz w:val="24"/>
          <w:szCs w:val="24"/>
        </w:rPr>
        <w:t>nxious bench</w:t>
      </w:r>
      <w:r w:rsidRPr="00764077">
        <w:rPr>
          <w:rFonts w:ascii="Times" w:hAnsi="Times" w:cs="Times"/>
          <w:sz w:val="24"/>
          <w:szCs w:val="24"/>
        </w:rPr>
        <w:t>”</w:t>
      </w:r>
      <w:r w:rsidR="00E301E9" w:rsidRPr="00764077">
        <w:rPr>
          <w:rFonts w:ascii="Times" w:hAnsi="Times" w:cs="Times"/>
          <w:sz w:val="24"/>
          <w:szCs w:val="24"/>
        </w:rPr>
        <w:t xml:space="preserve"> – led to the coming to the altar call</w:t>
      </w:r>
      <w:r w:rsidRPr="00764077">
        <w:rPr>
          <w:rFonts w:ascii="Times" w:hAnsi="Times" w:cs="Times"/>
          <w:sz w:val="24"/>
          <w:szCs w:val="24"/>
        </w:rPr>
        <w:t>. P</w:t>
      </w:r>
      <w:r w:rsidR="00E301E9" w:rsidRPr="00764077">
        <w:rPr>
          <w:rFonts w:ascii="Times" w:hAnsi="Times" w:cs="Times"/>
          <w:sz w:val="24"/>
          <w:szCs w:val="24"/>
        </w:rPr>
        <w:t>reviously evangelists left the timing to God – Finney called for conversion now</w:t>
      </w:r>
      <w:r w:rsidRPr="00764077">
        <w:rPr>
          <w:rFonts w:ascii="Times" w:hAnsi="Times" w:cs="Times"/>
          <w:sz w:val="24"/>
          <w:szCs w:val="24"/>
        </w:rPr>
        <w:t>.</w:t>
      </w:r>
    </w:p>
    <w:p w14:paraId="4CA469E9" w14:textId="77777777" w:rsidR="004B2F45" w:rsidRPr="00764077" w:rsidRDefault="00E301E9" w:rsidP="004B2F45">
      <w:pPr>
        <w:spacing w:after="120" w:line="240" w:lineRule="auto"/>
        <w:rPr>
          <w:rFonts w:ascii="Times" w:hAnsi="Times" w:cs="Times"/>
          <w:sz w:val="24"/>
          <w:szCs w:val="24"/>
        </w:rPr>
      </w:pPr>
      <w:r w:rsidRPr="00764077">
        <w:rPr>
          <w:rFonts w:ascii="Times" w:hAnsi="Times" w:cs="Times"/>
          <w:sz w:val="24"/>
          <w:szCs w:val="24"/>
        </w:rPr>
        <w:t>Despite these errors and excesses – countless faithful pastors and itinerant evangelists labored to preach the Gospel and the Lord used them to draw many to the Kingdo</w:t>
      </w:r>
      <w:r w:rsidR="004B2F45" w:rsidRPr="00764077">
        <w:rPr>
          <w:rFonts w:ascii="Times" w:hAnsi="Times" w:cs="Times"/>
          <w:sz w:val="24"/>
          <w:szCs w:val="24"/>
        </w:rPr>
        <w:t>m.</w:t>
      </w:r>
    </w:p>
    <w:p w14:paraId="36D99AB8" w14:textId="5A7FDFF7" w:rsidR="00E301E9" w:rsidRPr="00764077" w:rsidRDefault="00E301E9" w:rsidP="004B2F45">
      <w:pPr>
        <w:spacing w:after="120" w:line="240" w:lineRule="auto"/>
        <w:rPr>
          <w:rFonts w:ascii="Times" w:hAnsi="Times" w:cs="Times"/>
          <w:sz w:val="24"/>
          <w:szCs w:val="24"/>
        </w:rPr>
      </w:pPr>
      <w:r w:rsidRPr="00764077">
        <w:rPr>
          <w:rFonts w:ascii="Times" w:hAnsi="Times" w:cs="Times"/>
          <w:sz w:val="24"/>
          <w:szCs w:val="24"/>
        </w:rPr>
        <w:t>By 1850 Christianity in America had changed significantly – the 2</w:t>
      </w:r>
      <w:r w:rsidRPr="00764077">
        <w:rPr>
          <w:rFonts w:ascii="Times" w:hAnsi="Times" w:cs="Times"/>
          <w:sz w:val="24"/>
          <w:szCs w:val="24"/>
          <w:vertAlign w:val="superscript"/>
        </w:rPr>
        <w:t>nd</w:t>
      </w:r>
      <w:r w:rsidRPr="00764077">
        <w:rPr>
          <w:rFonts w:ascii="Times" w:hAnsi="Times" w:cs="Times"/>
          <w:sz w:val="24"/>
          <w:szCs w:val="24"/>
        </w:rPr>
        <w:t xml:space="preserve"> Great Awakening had brought a Christian revival to the nation but it looked different.  Where Anglicans and Congregationalists had been the largest denominations – now it was the Methodists, Baptists and Presbyterians.  Many were wrestling with the challenges of modern thought, but many remained faithful to the authority of Scripture alone in pursuing and worshiping God.  </w:t>
      </w:r>
    </w:p>
    <w:p w14:paraId="551166A0" w14:textId="2BFC33BD" w:rsidR="00C30DDB" w:rsidRPr="00764077" w:rsidRDefault="00C30DDB" w:rsidP="004B2F45">
      <w:pPr>
        <w:pStyle w:val="NoSpacing"/>
        <w:spacing w:after="120"/>
        <w:rPr>
          <w:rFonts w:ascii="Times" w:hAnsi="Times" w:cs="Times"/>
          <w:sz w:val="24"/>
          <w:szCs w:val="24"/>
        </w:rPr>
      </w:pPr>
    </w:p>
    <w:p w14:paraId="0559A75D" w14:textId="77777777" w:rsidR="00C30DDB" w:rsidRPr="00764077" w:rsidRDefault="00C30DDB">
      <w:pPr>
        <w:rPr>
          <w:rFonts w:ascii="Times" w:hAnsi="Times" w:cs="Times"/>
          <w:sz w:val="24"/>
          <w:szCs w:val="24"/>
        </w:rPr>
      </w:pPr>
      <w:r w:rsidRPr="00764077">
        <w:rPr>
          <w:rFonts w:ascii="Times" w:hAnsi="Times" w:cs="Times"/>
          <w:sz w:val="24"/>
          <w:szCs w:val="24"/>
        </w:rPr>
        <w:br w:type="page"/>
      </w:r>
    </w:p>
    <w:p w14:paraId="7FF9C4B4" w14:textId="615EFC40" w:rsidR="00D6518A" w:rsidRPr="00764077" w:rsidRDefault="00C30DDB" w:rsidP="004B2F45">
      <w:pPr>
        <w:pStyle w:val="NoSpacing"/>
        <w:spacing w:after="120"/>
        <w:rPr>
          <w:rFonts w:ascii="Times" w:hAnsi="Times" w:cs="Times"/>
          <w:b/>
          <w:sz w:val="24"/>
          <w:szCs w:val="24"/>
        </w:rPr>
      </w:pPr>
      <w:r w:rsidRPr="00764077">
        <w:rPr>
          <w:rFonts w:ascii="Times" w:hAnsi="Times" w:cs="Times"/>
          <w:b/>
          <w:sz w:val="24"/>
          <w:szCs w:val="24"/>
        </w:rPr>
        <w:lastRenderedPageBreak/>
        <w:t>Appendix A: The Enlightenment and Knowledge</w:t>
      </w:r>
    </w:p>
    <w:p w14:paraId="66B8FA16" w14:textId="55DEEB46" w:rsidR="00C30DDB" w:rsidRPr="00764077" w:rsidRDefault="00C30DDB" w:rsidP="00C30DDB">
      <w:pPr>
        <w:pStyle w:val="NoSpacing"/>
        <w:spacing w:after="120"/>
        <w:jc w:val="center"/>
        <w:rPr>
          <w:rFonts w:ascii="Times" w:hAnsi="Times" w:cs="Times"/>
          <w:sz w:val="24"/>
          <w:szCs w:val="24"/>
        </w:rPr>
      </w:pPr>
      <w:r w:rsidRPr="00764077">
        <w:rPr>
          <w:rFonts w:ascii="Times" w:hAnsi="Times" w:cs="Times"/>
          <w:noProof/>
          <w:sz w:val="24"/>
          <w:szCs w:val="24"/>
        </w:rPr>
        <w:drawing>
          <wp:inline distT="0" distB="0" distL="0" distR="0" wp14:anchorId="63F4AF99" wp14:editId="3E5085C7">
            <wp:extent cx="3851851" cy="5074920"/>
            <wp:effectExtent l="0" t="0" r="9525" b="5080"/>
            <wp:docPr id="2" name="Picture 4" descr="PAGE_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 descr="PAGE_66"/>
                    <pic:cNvPicPr>
                      <a:picLocks noChangeAspect="1" noChangeArrowheads="1"/>
                    </pic:cNvPicPr>
                  </pic:nvPicPr>
                  <pic:blipFill rotWithShape="1">
                    <a:blip r:embed="rId8">
                      <a:extLst>
                        <a:ext uri="{28A0092B-C50C-407E-A947-70E740481C1C}">
                          <a14:useLocalDpi xmlns:a14="http://schemas.microsoft.com/office/drawing/2010/main" val="0"/>
                        </a:ext>
                      </a:extLst>
                    </a:blip>
                    <a:srcRect l="10309" r="10301" b="10097"/>
                    <a:stretch/>
                  </pic:blipFill>
                  <pic:spPr bwMode="auto">
                    <a:xfrm>
                      <a:off x="0" y="0"/>
                      <a:ext cx="3851851" cy="5074920"/>
                    </a:xfrm>
                    <a:prstGeom prst="rect">
                      <a:avLst/>
                    </a:prstGeom>
                    <a:noFill/>
                    <a:ln>
                      <a:noFill/>
                    </a:ln>
                    <a:extLst>
                      <a:ext uri="{53640926-AAD7-44D8-BBD7-CCE9431645EC}">
                        <a14:shadowObscured xmlns:a14="http://schemas.microsoft.com/office/drawing/2010/main"/>
                      </a:ext>
                    </a:extLst>
                  </pic:spPr>
                </pic:pic>
              </a:graphicData>
            </a:graphic>
          </wp:inline>
        </w:drawing>
      </w:r>
    </w:p>
    <w:p w14:paraId="3228F734" w14:textId="77777777" w:rsidR="00C30DDB" w:rsidRPr="00764077" w:rsidRDefault="00C30DDB" w:rsidP="00C30DDB">
      <w:pPr>
        <w:pStyle w:val="NoSpacing"/>
        <w:spacing w:after="120"/>
        <w:jc w:val="center"/>
        <w:rPr>
          <w:rFonts w:ascii="Times" w:hAnsi="Times" w:cs="Times"/>
          <w:sz w:val="24"/>
          <w:szCs w:val="24"/>
        </w:rPr>
      </w:pPr>
    </w:p>
    <w:sectPr w:rsidR="00C30DDB" w:rsidRPr="00764077" w:rsidSect="00184FC3">
      <w:headerReference w:type="default" r:id="rId9"/>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1E01DB" w14:textId="77777777" w:rsidR="005A2D5A" w:rsidRDefault="005A2D5A" w:rsidP="00184FC3">
      <w:pPr>
        <w:spacing w:after="0" w:line="240" w:lineRule="auto"/>
      </w:pPr>
      <w:r>
        <w:separator/>
      </w:r>
    </w:p>
  </w:endnote>
  <w:endnote w:type="continuationSeparator" w:id="0">
    <w:p w14:paraId="69B795DD" w14:textId="77777777" w:rsidR="005A2D5A" w:rsidRDefault="005A2D5A" w:rsidP="00184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skerville">
    <w:altName w:val="Times New Roman"/>
    <w:charset w:val="01"/>
    <w:family w:val="auto"/>
    <w:pitch w:val="variable"/>
    <w:sig w:usb0="00000001"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263813"/>
      <w:docPartObj>
        <w:docPartGallery w:val="Page Numbers (Bottom of Page)"/>
        <w:docPartUnique/>
      </w:docPartObj>
    </w:sdtPr>
    <w:sdtEndPr>
      <w:rPr>
        <w:noProof/>
      </w:rPr>
    </w:sdtEndPr>
    <w:sdtContent>
      <w:p w14:paraId="5F712C95" w14:textId="77777777" w:rsidR="00517D51" w:rsidRDefault="00517D51">
        <w:pPr>
          <w:pStyle w:val="Footer"/>
          <w:jc w:val="right"/>
        </w:pPr>
        <w:r>
          <w:fldChar w:fldCharType="begin"/>
        </w:r>
        <w:r>
          <w:instrText xml:space="preserve"> PAGE   \* MERGEFORMAT </w:instrText>
        </w:r>
        <w:r>
          <w:fldChar w:fldCharType="separate"/>
        </w:r>
        <w:r w:rsidR="00764077">
          <w:rPr>
            <w:noProof/>
          </w:rPr>
          <w:t>4</w:t>
        </w:r>
        <w:r>
          <w:rPr>
            <w:noProof/>
          </w:rPr>
          <w:fldChar w:fldCharType="end"/>
        </w:r>
      </w:p>
    </w:sdtContent>
  </w:sdt>
  <w:p w14:paraId="13C83583" w14:textId="77777777" w:rsidR="00517D51" w:rsidRDefault="00517D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269583"/>
      <w:docPartObj>
        <w:docPartGallery w:val="Page Numbers (Bottom of Page)"/>
        <w:docPartUnique/>
      </w:docPartObj>
    </w:sdtPr>
    <w:sdtEndPr>
      <w:rPr>
        <w:noProof/>
      </w:rPr>
    </w:sdtEndPr>
    <w:sdtContent>
      <w:p w14:paraId="2EE5EDC5" w14:textId="77777777" w:rsidR="00517D51" w:rsidRDefault="00517D51">
        <w:pPr>
          <w:pStyle w:val="Footer"/>
          <w:jc w:val="right"/>
        </w:pPr>
        <w:r>
          <w:fldChar w:fldCharType="begin"/>
        </w:r>
        <w:r>
          <w:instrText xml:space="preserve"> PAGE   \* MERGEFORMAT </w:instrText>
        </w:r>
        <w:r>
          <w:fldChar w:fldCharType="separate"/>
        </w:r>
        <w:r w:rsidR="00764077">
          <w:rPr>
            <w:noProof/>
          </w:rPr>
          <w:t>1</w:t>
        </w:r>
        <w:r>
          <w:rPr>
            <w:noProof/>
          </w:rPr>
          <w:fldChar w:fldCharType="end"/>
        </w:r>
      </w:p>
    </w:sdtContent>
  </w:sdt>
  <w:p w14:paraId="45DF71F6" w14:textId="77777777" w:rsidR="00517D51" w:rsidRDefault="00517D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B006" w14:textId="77777777" w:rsidR="005A2D5A" w:rsidRDefault="005A2D5A" w:rsidP="00184FC3">
      <w:pPr>
        <w:spacing w:after="0" w:line="240" w:lineRule="auto"/>
      </w:pPr>
      <w:r>
        <w:separator/>
      </w:r>
    </w:p>
  </w:footnote>
  <w:footnote w:type="continuationSeparator" w:id="0">
    <w:p w14:paraId="49C68CDE" w14:textId="77777777" w:rsidR="005A2D5A" w:rsidRDefault="005A2D5A" w:rsidP="00184FC3">
      <w:pPr>
        <w:spacing w:after="0" w:line="240" w:lineRule="auto"/>
      </w:pPr>
      <w:r>
        <w:continuationSeparator/>
      </w:r>
    </w:p>
  </w:footnote>
  <w:footnote w:id="1">
    <w:p w14:paraId="1A8FDC76" w14:textId="573B486B" w:rsidR="00517D51" w:rsidRPr="004B2F45" w:rsidRDefault="00517D51" w:rsidP="004B2F45">
      <w:pPr>
        <w:pStyle w:val="FootnoteText"/>
        <w:rPr>
          <w:rFonts w:ascii="Baskerville" w:hAnsi="Baskerville"/>
          <w:sz w:val="20"/>
          <w:szCs w:val="20"/>
        </w:rPr>
      </w:pPr>
      <w:r w:rsidRPr="00467984">
        <w:rPr>
          <w:rStyle w:val="FootnoteReference"/>
          <w:rFonts w:ascii="Baskerville" w:hAnsi="Baskerville"/>
          <w:sz w:val="20"/>
        </w:rPr>
        <w:footnoteRef/>
      </w:r>
      <w:r w:rsidRPr="00467984">
        <w:rPr>
          <w:rFonts w:ascii="Baskerville" w:hAnsi="Baskerville"/>
          <w:sz w:val="20"/>
        </w:rPr>
        <w:t xml:space="preserve"> </w:t>
      </w:r>
      <w:r w:rsidRPr="004B2F45">
        <w:rPr>
          <w:rFonts w:ascii="Baskerville" w:hAnsi="Baskerville"/>
          <w:sz w:val="20"/>
          <w:szCs w:val="20"/>
        </w:rPr>
        <w:fldChar w:fldCharType="begin"/>
      </w:r>
      <w:r w:rsidRPr="004B2F45">
        <w:rPr>
          <w:rFonts w:ascii="Baskerville" w:hAnsi="Baskerville"/>
          <w:sz w:val="20"/>
          <w:szCs w:val="20"/>
        </w:rPr>
        <w:instrText xml:space="preserve"> ADDIN ZOTERO_ITEM CSL_CITATION {"citationID":"YTCyUgvz","properties":{"formattedCitation":"{\\rtf Gregg L. Frazer, \\i The Religious Beliefs of America\\uc0\\u8217{}s Founders: Reason, Revelation, and Revolution\\i0{}, American Political Thought (Lawrence, Kan: University Press of Kansas, 2012), 14.}","plainCitation":"Gregg L. Frazer, The Religious Beliefs of America’s Founders: Reason, Revelation, and Revolution, American Political Thought (Lawrence, Kan: University Press of Kansas, 2012), 14."},"citationItems":[{"id":1524,"uris":["http://zotero.org/users/20608/items/S6UMXJGR"],"uri":["http://zotero.org/users/20608/items/S6UMXJGR"],"itemData":{"id":1524,"type":"book","title":"The religious beliefs of America's founders: reason, revelation, and revolution","collection-title":"American political thought","publisher":"University Press of Kansas","publisher-place":"Lawrence, Kan","number-of-pages":"299","source":"orbis.library.yale.edu Library Catalog","event-place":"Lawrence, Kan","ISBN":"9780700618453","call-number":"BL2525 .F74X 2012 (LC)","shortTitle":"The religious beliefs of America's founders","author":[{"family":"Frazer","given":"Gregg L."}],"issued":{"date-parts":[["2012"]]}},"locator":"14","label":"page"}],"schema":"https://github.com/citation-style-language/schema/raw/master/csl-citation.json"} </w:instrText>
      </w:r>
      <w:r w:rsidRPr="004B2F45">
        <w:rPr>
          <w:rFonts w:ascii="Baskerville" w:hAnsi="Baskerville"/>
          <w:sz w:val="20"/>
          <w:szCs w:val="20"/>
        </w:rPr>
        <w:fldChar w:fldCharType="separate"/>
      </w:r>
      <w:r w:rsidRPr="004B2F45">
        <w:rPr>
          <w:rFonts w:ascii="Baskerville" w:hAnsi="Baskerville"/>
          <w:sz w:val="20"/>
          <w:szCs w:val="20"/>
        </w:rPr>
        <w:t xml:space="preserve">Gregg L. Frazer, </w:t>
      </w:r>
      <w:r w:rsidRPr="004B2F45">
        <w:rPr>
          <w:rFonts w:ascii="Baskerville" w:hAnsi="Baskerville"/>
          <w:i/>
          <w:iCs/>
          <w:sz w:val="20"/>
          <w:szCs w:val="20"/>
        </w:rPr>
        <w:t>The Religious Beliefs of America’s Founders: Reason, Revelation, and Revolution</w:t>
      </w:r>
      <w:r w:rsidRPr="004B2F45">
        <w:rPr>
          <w:rFonts w:ascii="Baskerville" w:hAnsi="Baskerville"/>
          <w:sz w:val="20"/>
          <w:szCs w:val="20"/>
        </w:rPr>
        <w:t>, American Political Thought (Lawrence, Kan: University Press of Kansas, 2012), 14.</w:t>
      </w:r>
      <w:r w:rsidRPr="004B2F45">
        <w:rPr>
          <w:rFonts w:ascii="Baskerville" w:hAnsi="Baskerville"/>
          <w:sz w:val="20"/>
          <w:szCs w:val="20"/>
        </w:rPr>
        <w:fldChar w:fldCharType="end"/>
      </w:r>
    </w:p>
  </w:footnote>
  <w:footnote w:id="2">
    <w:p w14:paraId="32423B1E" w14:textId="27257E1B" w:rsidR="00517D51" w:rsidRDefault="00517D51">
      <w:pPr>
        <w:pStyle w:val="FootnoteText"/>
      </w:pPr>
      <w:r w:rsidRPr="004B2F45">
        <w:rPr>
          <w:rStyle w:val="FootnoteReference"/>
          <w:rFonts w:ascii="Baskerville" w:hAnsi="Baskerville"/>
          <w:sz w:val="20"/>
          <w:szCs w:val="20"/>
        </w:rPr>
        <w:footnoteRef/>
      </w:r>
      <w:r w:rsidRPr="004B2F45">
        <w:rPr>
          <w:rFonts w:ascii="Baskerville" w:hAnsi="Baskerville"/>
          <w:sz w:val="20"/>
          <w:szCs w:val="20"/>
        </w:rPr>
        <w:t xml:space="preserve"> </w:t>
      </w:r>
      <w:r w:rsidRPr="004B2F45">
        <w:rPr>
          <w:rFonts w:ascii="Baskerville" w:hAnsi="Baskerville"/>
          <w:sz w:val="20"/>
          <w:szCs w:val="20"/>
        </w:rPr>
        <w:fldChar w:fldCharType="begin"/>
      </w:r>
      <w:r w:rsidRPr="004B2F45">
        <w:rPr>
          <w:rFonts w:ascii="Baskerville" w:hAnsi="Baskerville"/>
          <w:sz w:val="20"/>
          <w:szCs w:val="20"/>
        </w:rPr>
        <w:instrText xml:space="preserve"> ADDIN ZOTERO_ITEM CSL_CITATION {"citationID":"z1VToywH","properties":{"formattedCitation":"Ibid., 15.","plainCitation":"Ibid., 15."},"citationItems":[{"id":1524,"uris":["http://zotero.org/users/20608/items/S6UMXJGR"],"uri":["http://zotero.org/users/20608/items/S6UMXJGR"],"itemData":{"id":1524,"type":"book","title":"The religious beliefs of America's founders: reason, revelation, and revolution","collection-title":"American political thought","publisher":"University Press of Kansas","publisher-place":"Lawrence, Kan","number-of-pages":"299","source":"orbis.library.yale.edu Library Catalog","event-place":"Lawrence, Kan","ISBN":"9780700618453","call-number":"BL2525 .F74X 2012 (LC)","shortTitle":"The religious beliefs of America's founders","author":[{"family":"Frazer","given":"Gregg L."}],"issued":{"date-parts":[["2012"]]}},"locator":"15","label":"page"}],"schema":"https://github.com/citation-style-language/schema/raw/master/csl-citation.json"} </w:instrText>
      </w:r>
      <w:r w:rsidRPr="004B2F45">
        <w:rPr>
          <w:rFonts w:ascii="Baskerville" w:hAnsi="Baskerville"/>
          <w:sz w:val="20"/>
          <w:szCs w:val="20"/>
        </w:rPr>
        <w:fldChar w:fldCharType="separate"/>
      </w:r>
      <w:r w:rsidRPr="004B2F45">
        <w:rPr>
          <w:rFonts w:ascii="Baskerville" w:hAnsi="Baskerville"/>
          <w:noProof/>
          <w:sz w:val="20"/>
          <w:szCs w:val="20"/>
        </w:rPr>
        <w:t>Ibid., 15.</w:t>
      </w:r>
      <w:r w:rsidRPr="004B2F45">
        <w:rPr>
          <w:rFonts w:ascii="Baskerville" w:hAnsi="Baskerville"/>
          <w:sz w:val="20"/>
          <w:szCs w:val="20"/>
        </w:rPr>
        <w:fldChar w:fldCharType="end"/>
      </w:r>
    </w:p>
  </w:footnote>
  <w:footnote w:id="3">
    <w:p w14:paraId="50221C15" w14:textId="139E6066" w:rsidR="00517D51" w:rsidRDefault="00517D51">
      <w:pPr>
        <w:pStyle w:val="FootnoteText"/>
      </w:pPr>
      <w:r>
        <w:rPr>
          <w:rStyle w:val="FootnoteReference"/>
        </w:rPr>
        <w:footnoteRef/>
      </w:r>
      <w:r>
        <w:t xml:space="preserve"> </w:t>
      </w:r>
      <w:r w:rsidRPr="001764B9">
        <w:rPr>
          <w:rFonts w:ascii="Baskerville" w:hAnsi="Baskerville"/>
          <w:sz w:val="20"/>
        </w:rPr>
        <w:fldChar w:fldCharType="begin"/>
      </w:r>
      <w:r w:rsidRPr="001764B9">
        <w:rPr>
          <w:rFonts w:ascii="Baskerville" w:hAnsi="Baskerville"/>
          <w:sz w:val="20"/>
        </w:rPr>
        <w:instrText xml:space="preserve"> ADDIN ZOTERO_ITEM CSL_CITATION {"citationID":"HtVnxoXA","properties":{"formattedCitation":"{\\rtf Mark A. Noll, \\i A History of Christianity in the United States and Canada\\i0{} (Wm. B. Eerdmans Publishing Company, 1992), 167.}","plainCitation":"Mark A. Noll, A History of Christianity in the United States and Canada (Wm. B. Eerdmans Publishing Company, 1992), 167."},"citationItems":[{"id":154,"uris":["http://zotero.org/users/20608/items/6X4TN8XD"],"uri":["http://zotero.org/users/20608/items/6X4TN8XD"],"itemData":{"id":154,"type":"book","title":"A History of Christianity in the United States and Canada","publisher":"Wm. B. Eerdmans Publishing Company","ISBN":"0802806511","author":[{"family":"Noll","given":"Mark A."}],"issued":{"date-parts":[["1992"]]}},"locator":"167","label":"page"}],"schema":"https://github.com/citation-style-language/schema/raw/master/csl-citation.json"} </w:instrText>
      </w:r>
      <w:r w:rsidRPr="001764B9">
        <w:rPr>
          <w:rFonts w:ascii="Baskerville" w:hAnsi="Baskerville"/>
          <w:sz w:val="20"/>
        </w:rPr>
        <w:fldChar w:fldCharType="separate"/>
      </w:r>
      <w:r w:rsidRPr="001764B9">
        <w:rPr>
          <w:rFonts w:ascii="Baskerville" w:hAnsi="Baskerville"/>
          <w:sz w:val="20"/>
        </w:rPr>
        <w:t xml:space="preserve">Mark A. Noll, </w:t>
      </w:r>
      <w:r w:rsidRPr="001764B9">
        <w:rPr>
          <w:rFonts w:ascii="Baskerville" w:hAnsi="Baskerville"/>
          <w:i/>
          <w:iCs/>
          <w:sz w:val="20"/>
        </w:rPr>
        <w:t>A History of Christianity in the United States and Canada</w:t>
      </w:r>
      <w:r w:rsidRPr="001764B9">
        <w:rPr>
          <w:rFonts w:ascii="Baskerville" w:hAnsi="Baskerville"/>
          <w:sz w:val="20"/>
        </w:rPr>
        <w:t xml:space="preserve"> (Wm. B. Eerdmans Publishing Company, 1992), 167.</w:t>
      </w:r>
      <w:r w:rsidRPr="001764B9">
        <w:rPr>
          <w:rFonts w:ascii="Baskerville" w:hAnsi="Baskerville"/>
          <w:sz w:val="20"/>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92284" w14:textId="77777777" w:rsidR="00517D51" w:rsidRDefault="00517D51">
    <w:pPr>
      <w:pStyle w:val="Header"/>
    </w:pPr>
  </w:p>
  <w:p w14:paraId="49CE1844" w14:textId="77777777" w:rsidR="00517D51" w:rsidRDefault="00517D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07E99"/>
    <w:multiLevelType w:val="hybridMultilevel"/>
    <w:tmpl w:val="FF5024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66644"/>
    <w:multiLevelType w:val="hybridMultilevel"/>
    <w:tmpl w:val="1D98B7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EDB54AE"/>
    <w:multiLevelType w:val="hybridMultilevel"/>
    <w:tmpl w:val="0A84B012"/>
    <w:lvl w:ilvl="0" w:tplc="A59AA72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1363FF"/>
    <w:multiLevelType w:val="hybridMultilevel"/>
    <w:tmpl w:val="E3665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C217B"/>
    <w:multiLevelType w:val="multilevel"/>
    <w:tmpl w:val="341A39B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68"/>
    <w:rsid w:val="00087867"/>
    <w:rsid w:val="000A63BD"/>
    <w:rsid w:val="000B5DAF"/>
    <w:rsid w:val="00133745"/>
    <w:rsid w:val="00170ED6"/>
    <w:rsid w:val="001764B9"/>
    <w:rsid w:val="00184FC3"/>
    <w:rsid w:val="001C2EEB"/>
    <w:rsid w:val="001C2F06"/>
    <w:rsid w:val="00240668"/>
    <w:rsid w:val="002B67E7"/>
    <w:rsid w:val="002C7C5C"/>
    <w:rsid w:val="003219F4"/>
    <w:rsid w:val="003609CA"/>
    <w:rsid w:val="00374285"/>
    <w:rsid w:val="0039095F"/>
    <w:rsid w:val="00467984"/>
    <w:rsid w:val="004A72C3"/>
    <w:rsid w:val="004B2F45"/>
    <w:rsid w:val="004B6FB6"/>
    <w:rsid w:val="00517D51"/>
    <w:rsid w:val="00560873"/>
    <w:rsid w:val="005A2D5A"/>
    <w:rsid w:val="005B1122"/>
    <w:rsid w:val="005B251A"/>
    <w:rsid w:val="005D6555"/>
    <w:rsid w:val="0069680D"/>
    <w:rsid w:val="006A0858"/>
    <w:rsid w:val="00706A60"/>
    <w:rsid w:val="00715DA3"/>
    <w:rsid w:val="00750FE1"/>
    <w:rsid w:val="007555E6"/>
    <w:rsid w:val="00763475"/>
    <w:rsid w:val="00764077"/>
    <w:rsid w:val="007647A6"/>
    <w:rsid w:val="007835D5"/>
    <w:rsid w:val="007F0A55"/>
    <w:rsid w:val="00885C93"/>
    <w:rsid w:val="00922522"/>
    <w:rsid w:val="0093280A"/>
    <w:rsid w:val="00A428FD"/>
    <w:rsid w:val="00B1625F"/>
    <w:rsid w:val="00BB5D51"/>
    <w:rsid w:val="00BE1059"/>
    <w:rsid w:val="00C30DDB"/>
    <w:rsid w:val="00CC5CD2"/>
    <w:rsid w:val="00CF2D7F"/>
    <w:rsid w:val="00D6518A"/>
    <w:rsid w:val="00D96BC1"/>
    <w:rsid w:val="00DE569C"/>
    <w:rsid w:val="00E01393"/>
    <w:rsid w:val="00E04C4E"/>
    <w:rsid w:val="00E24F15"/>
    <w:rsid w:val="00E301E9"/>
    <w:rsid w:val="00E41AE5"/>
    <w:rsid w:val="00EA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F19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6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406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06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4066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4066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4066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4066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40668"/>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4066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0668"/>
    <w:pPr>
      <w:spacing w:after="0" w:line="240" w:lineRule="auto"/>
    </w:pPr>
  </w:style>
  <w:style w:type="paragraph" w:styleId="HTMLPreformatted">
    <w:name w:val="HTML Preformatted"/>
    <w:basedOn w:val="Normal"/>
    <w:link w:val="HTMLPreformattedChar"/>
    <w:uiPriority w:val="99"/>
    <w:semiHidden/>
    <w:unhideWhenUsed/>
    <w:rsid w:val="002406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40668"/>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406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4066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406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4066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4066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4066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4066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40668"/>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24066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40668"/>
    <w:pPr>
      <w:spacing w:line="240" w:lineRule="auto"/>
    </w:pPr>
    <w:rPr>
      <w:b/>
      <w:bCs/>
      <w:color w:val="4F81BD" w:themeColor="accent1"/>
      <w:sz w:val="18"/>
      <w:szCs w:val="18"/>
    </w:rPr>
  </w:style>
  <w:style w:type="paragraph" w:styleId="Title">
    <w:name w:val="Title"/>
    <w:basedOn w:val="Normal"/>
    <w:next w:val="Normal"/>
    <w:link w:val="TitleChar"/>
    <w:uiPriority w:val="10"/>
    <w:qFormat/>
    <w:rsid w:val="00240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066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066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40668"/>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40668"/>
    <w:rPr>
      <w:b/>
      <w:bCs/>
    </w:rPr>
  </w:style>
  <w:style w:type="character" w:styleId="Emphasis">
    <w:name w:val="Emphasis"/>
    <w:basedOn w:val="DefaultParagraphFont"/>
    <w:uiPriority w:val="20"/>
    <w:qFormat/>
    <w:rsid w:val="00240668"/>
    <w:rPr>
      <w:i/>
      <w:iCs/>
    </w:rPr>
  </w:style>
  <w:style w:type="paragraph" w:styleId="ListParagraph">
    <w:name w:val="List Paragraph"/>
    <w:basedOn w:val="Normal"/>
    <w:uiPriority w:val="34"/>
    <w:qFormat/>
    <w:rsid w:val="00240668"/>
    <w:pPr>
      <w:ind w:left="720"/>
      <w:contextualSpacing/>
    </w:pPr>
  </w:style>
  <w:style w:type="paragraph" w:styleId="Quote">
    <w:name w:val="Quote"/>
    <w:basedOn w:val="Normal"/>
    <w:next w:val="Normal"/>
    <w:link w:val="QuoteChar"/>
    <w:uiPriority w:val="29"/>
    <w:qFormat/>
    <w:rsid w:val="00240668"/>
    <w:rPr>
      <w:i/>
      <w:iCs/>
      <w:color w:val="000000" w:themeColor="text1"/>
    </w:rPr>
  </w:style>
  <w:style w:type="character" w:customStyle="1" w:styleId="QuoteChar">
    <w:name w:val="Quote Char"/>
    <w:basedOn w:val="DefaultParagraphFont"/>
    <w:link w:val="Quote"/>
    <w:uiPriority w:val="29"/>
    <w:rsid w:val="00240668"/>
    <w:rPr>
      <w:i/>
      <w:iCs/>
      <w:color w:val="000000" w:themeColor="text1"/>
    </w:rPr>
  </w:style>
  <w:style w:type="paragraph" w:styleId="IntenseQuote">
    <w:name w:val="Intense Quote"/>
    <w:basedOn w:val="Normal"/>
    <w:next w:val="Normal"/>
    <w:link w:val="IntenseQuoteChar"/>
    <w:uiPriority w:val="30"/>
    <w:qFormat/>
    <w:rsid w:val="0024066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40668"/>
    <w:rPr>
      <w:b/>
      <w:bCs/>
      <w:i/>
      <w:iCs/>
      <w:color w:val="4F81BD" w:themeColor="accent1"/>
    </w:rPr>
  </w:style>
  <w:style w:type="character" w:styleId="SubtleEmphasis">
    <w:name w:val="Subtle Emphasis"/>
    <w:basedOn w:val="DefaultParagraphFont"/>
    <w:uiPriority w:val="19"/>
    <w:qFormat/>
    <w:rsid w:val="00240668"/>
    <w:rPr>
      <w:i/>
      <w:iCs/>
      <w:color w:val="808080" w:themeColor="text1" w:themeTint="7F"/>
    </w:rPr>
  </w:style>
  <w:style w:type="character" w:styleId="IntenseEmphasis">
    <w:name w:val="Intense Emphasis"/>
    <w:basedOn w:val="DefaultParagraphFont"/>
    <w:uiPriority w:val="21"/>
    <w:qFormat/>
    <w:rsid w:val="00240668"/>
    <w:rPr>
      <w:b/>
      <w:bCs/>
      <w:i/>
      <w:iCs/>
      <w:color w:val="4F81BD" w:themeColor="accent1"/>
    </w:rPr>
  </w:style>
  <w:style w:type="character" w:styleId="SubtleReference">
    <w:name w:val="Subtle Reference"/>
    <w:basedOn w:val="DefaultParagraphFont"/>
    <w:uiPriority w:val="31"/>
    <w:qFormat/>
    <w:rsid w:val="00240668"/>
    <w:rPr>
      <w:smallCaps/>
      <w:color w:val="C0504D" w:themeColor="accent2"/>
      <w:u w:val="single"/>
    </w:rPr>
  </w:style>
  <w:style w:type="character" w:styleId="IntenseReference">
    <w:name w:val="Intense Reference"/>
    <w:basedOn w:val="DefaultParagraphFont"/>
    <w:uiPriority w:val="32"/>
    <w:qFormat/>
    <w:rsid w:val="00240668"/>
    <w:rPr>
      <w:b/>
      <w:bCs/>
      <w:smallCaps/>
      <w:color w:val="C0504D" w:themeColor="accent2"/>
      <w:spacing w:val="5"/>
      <w:u w:val="single"/>
    </w:rPr>
  </w:style>
  <w:style w:type="character" w:styleId="BookTitle">
    <w:name w:val="Book Title"/>
    <w:basedOn w:val="DefaultParagraphFont"/>
    <w:uiPriority w:val="33"/>
    <w:qFormat/>
    <w:rsid w:val="00240668"/>
    <w:rPr>
      <w:b/>
      <w:bCs/>
      <w:smallCaps/>
      <w:spacing w:val="5"/>
    </w:rPr>
  </w:style>
  <w:style w:type="paragraph" w:styleId="TOCHeading">
    <w:name w:val="TOC Heading"/>
    <w:basedOn w:val="Heading1"/>
    <w:next w:val="Normal"/>
    <w:uiPriority w:val="39"/>
    <w:semiHidden/>
    <w:unhideWhenUsed/>
    <w:qFormat/>
    <w:rsid w:val="00240668"/>
    <w:pPr>
      <w:outlineLvl w:val="9"/>
    </w:pPr>
  </w:style>
  <w:style w:type="paragraph" w:styleId="Header">
    <w:name w:val="header"/>
    <w:basedOn w:val="Normal"/>
    <w:link w:val="HeaderChar"/>
    <w:uiPriority w:val="99"/>
    <w:unhideWhenUsed/>
    <w:rsid w:val="00184F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FC3"/>
  </w:style>
  <w:style w:type="paragraph" w:styleId="Footer">
    <w:name w:val="footer"/>
    <w:basedOn w:val="Normal"/>
    <w:link w:val="FooterChar"/>
    <w:uiPriority w:val="99"/>
    <w:unhideWhenUsed/>
    <w:rsid w:val="00184F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FC3"/>
  </w:style>
  <w:style w:type="paragraph" w:styleId="BalloonText">
    <w:name w:val="Balloon Text"/>
    <w:basedOn w:val="Normal"/>
    <w:link w:val="BalloonTextChar"/>
    <w:uiPriority w:val="99"/>
    <w:semiHidden/>
    <w:unhideWhenUsed/>
    <w:rsid w:val="0018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FC3"/>
    <w:rPr>
      <w:rFonts w:ascii="Tahoma" w:hAnsi="Tahoma" w:cs="Tahoma"/>
      <w:sz w:val="16"/>
      <w:szCs w:val="16"/>
    </w:rPr>
  </w:style>
  <w:style w:type="paragraph" w:styleId="FootnoteText">
    <w:name w:val="footnote text"/>
    <w:basedOn w:val="Normal"/>
    <w:link w:val="FootnoteTextChar"/>
    <w:uiPriority w:val="99"/>
    <w:unhideWhenUsed/>
    <w:rsid w:val="0093280A"/>
    <w:pPr>
      <w:spacing w:after="0" w:line="240" w:lineRule="auto"/>
    </w:pPr>
    <w:rPr>
      <w:sz w:val="24"/>
      <w:szCs w:val="24"/>
    </w:rPr>
  </w:style>
  <w:style w:type="character" w:customStyle="1" w:styleId="FootnoteTextChar">
    <w:name w:val="Footnote Text Char"/>
    <w:basedOn w:val="DefaultParagraphFont"/>
    <w:link w:val="FootnoteText"/>
    <w:uiPriority w:val="99"/>
    <w:rsid w:val="0093280A"/>
    <w:rPr>
      <w:sz w:val="24"/>
      <w:szCs w:val="24"/>
    </w:rPr>
  </w:style>
  <w:style w:type="character" w:styleId="FootnoteReference">
    <w:name w:val="footnote reference"/>
    <w:basedOn w:val="DefaultParagraphFont"/>
    <w:uiPriority w:val="99"/>
    <w:unhideWhenUsed/>
    <w:rsid w:val="0093280A"/>
    <w:rPr>
      <w:vertAlign w:val="superscript"/>
    </w:rPr>
  </w:style>
  <w:style w:type="paragraph" w:styleId="BodyText">
    <w:name w:val="Body Text"/>
    <w:basedOn w:val="Normal"/>
    <w:link w:val="BodyTextChar"/>
    <w:uiPriority w:val="99"/>
    <w:semiHidden/>
    <w:unhideWhenUsed/>
    <w:rsid w:val="00E24F15"/>
    <w:pPr>
      <w:spacing w:after="120"/>
    </w:pPr>
  </w:style>
  <w:style w:type="character" w:customStyle="1" w:styleId="BodyTextChar">
    <w:name w:val="Body Text Char"/>
    <w:basedOn w:val="DefaultParagraphFont"/>
    <w:link w:val="BodyText"/>
    <w:uiPriority w:val="99"/>
    <w:semiHidden/>
    <w:rsid w:val="00E24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35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 S. House of Representatives</Company>
  <LinksUpToDate>false</LinksUpToDate>
  <CharactersWithSpaces>17317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dc:creator>
  <cp:lastModifiedBy>Sok, Justin</cp:lastModifiedBy>
  <cp:revision>11</cp:revision>
  <dcterms:created xsi:type="dcterms:W3CDTF">2015-05-07T00:11:00Z</dcterms:created>
  <dcterms:modified xsi:type="dcterms:W3CDTF">2016-05-27T18:50:00Z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zotero-version="4.0.26.3"&gt;&lt;session id="Rb6wDweD"/&gt;&lt;style id="http://www.zotero.org/styles/chicago-fullnote-bibliography" hasBibliography="1" bibliographyStyleHasBeenSet="0"/&gt;&lt;prefs&gt;&lt;pref name="fieldType" value="Field"/&gt;&lt;pref name="s</vt:lpwstr>
  </property>
  <property fmtid="{D5CDD505-2E9C-101B-9397-08002B2CF9AE}" pid="3" name="ZOTERO_PREF_2">
    <vt:lpwstr>toreReferences" value="true"/&gt;&lt;pref name="automaticJournalAbbreviations" value="true"/&gt;&lt;pref name="noteType" value="1"/&gt;&lt;/prefs&gt;&lt;/data&gt;</vt:lpwstr>
  </property>
</Properties>
</file>